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869"/>
        <w:rPr>
          <w:rFonts w:ascii="Times New Roman"/>
        </w:rPr>
      </w:pPr>
      <w:r>
        <w:rPr>
          <w:rFonts w:ascii="Times New Roman"/>
        </w:rPr>
        <w:drawing>
          <wp:inline distT="0" distB="0" distL="0" distR="0">
            <wp:extent cx="2194553" cy="52577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194553" cy="525779"/>
                    </a:xfrm>
                    <a:prstGeom prst="rect">
                      <a:avLst/>
                    </a:prstGeom>
                  </pic:spPr>
                </pic:pic>
              </a:graphicData>
            </a:graphic>
          </wp:inline>
        </w:drawing>
      </w:r>
      <w:r>
        <w:rPr>
          <w:rFonts w:ascii="Times New Roman"/>
        </w:rPr>
      </w:r>
    </w:p>
    <w:p>
      <w:pPr>
        <w:pStyle w:val="BodyText"/>
        <w:spacing w:before="44"/>
        <w:rPr>
          <w:rFonts w:ascii="Times New Roman"/>
        </w:rPr>
      </w:pPr>
    </w:p>
    <w:p>
      <w:pPr>
        <w:spacing w:before="0"/>
        <w:ind w:left="36" w:right="0" w:firstLine="0"/>
        <w:jc w:val="center"/>
        <w:rPr>
          <w:b/>
          <w:sz w:val="20"/>
        </w:rPr>
      </w:pPr>
      <w:r>
        <w:rPr>
          <w:b/>
          <w:sz w:val="20"/>
        </w:rPr>
        <w:t>EMPLOYMENT</w:t>
      </w:r>
      <w:r>
        <w:rPr>
          <w:b/>
          <w:spacing w:val="-14"/>
          <w:sz w:val="20"/>
        </w:rPr>
        <w:t> </w:t>
      </w:r>
      <w:r>
        <w:rPr>
          <w:b/>
          <w:spacing w:val="-2"/>
          <w:sz w:val="20"/>
        </w:rPr>
        <w:t>AGENCY</w:t>
      </w:r>
    </w:p>
    <w:p>
      <w:pPr>
        <w:spacing w:line="261" w:lineRule="auto" w:before="18"/>
        <w:ind w:left="36" w:right="0" w:firstLine="0"/>
        <w:jc w:val="center"/>
        <w:rPr>
          <w:b/>
          <w:sz w:val="20"/>
        </w:rPr>
      </w:pPr>
      <w:r>
        <w:rPr>
          <w:b/>
          <w:sz w:val="20"/>
        </w:rPr>
        <w:t>TERMS</w:t>
      </w:r>
      <w:r>
        <w:rPr>
          <w:b/>
          <w:spacing w:val="-2"/>
          <w:sz w:val="20"/>
        </w:rPr>
        <w:t> </w:t>
      </w:r>
      <w:r>
        <w:rPr>
          <w:b/>
          <w:sz w:val="20"/>
        </w:rPr>
        <w:t>AND</w:t>
      </w:r>
      <w:r>
        <w:rPr>
          <w:b/>
          <w:spacing w:val="-5"/>
          <w:sz w:val="20"/>
        </w:rPr>
        <w:t> </w:t>
      </w:r>
      <w:r>
        <w:rPr>
          <w:b/>
          <w:sz w:val="20"/>
        </w:rPr>
        <w:t>CONDITIONS</w:t>
      </w:r>
      <w:r>
        <w:rPr>
          <w:b/>
          <w:spacing w:val="-2"/>
          <w:sz w:val="20"/>
        </w:rPr>
        <w:t> </w:t>
      </w:r>
      <w:r>
        <w:rPr>
          <w:b/>
          <w:sz w:val="20"/>
        </w:rPr>
        <w:t>OF</w:t>
      </w:r>
      <w:r>
        <w:rPr>
          <w:b/>
          <w:spacing w:val="-4"/>
          <w:sz w:val="20"/>
        </w:rPr>
        <w:t> </w:t>
      </w:r>
      <w:r>
        <w:rPr>
          <w:b/>
          <w:sz w:val="20"/>
        </w:rPr>
        <w:t>BUSINESS</w:t>
      </w:r>
      <w:r>
        <w:rPr>
          <w:b/>
          <w:spacing w:val="-2"/>
          <w:sz w:val="20"/>
        </w:rPr>
        <w:t> </w:t>
      </w:r>
      <w:r>
        <w:rPr>
          <w:b/>
          <w:sz w:val="20"/>
        </w:rPr>
        <w:t>FOR</w:t>
      </w:r>
      <w:r>
        <w:rPr>
          <w:b/>
          <w:spacing w:val="-5"/>
          <w:sz w:val="20"/>
        </w:rPr>
        <w:t> </w:t>
      </w:r>
      <w:r>
        <w:rPr>
          <w:b/>
          <w:sz w:val="20"/>
        </w:rPr>
        <w:t>THE</w:t>
      </w:r>
      <w:r>
        <w:rPr>
          <w:b/>
          <w:spacing w:val="-2"/>
          <w:sz w:val="20"/>
        </w:rPr>
        <w:t> </w:t>
      </w:r>
      <w:r>
        <w:rPr>
          <w:b/>
          <w:sz w:val="20"/>
        </w:rPr>
        <w:t>INTRODUCTION</w:t>
      </w:r>
      <w:r>
        <w:rPr>
          <w:b/>
          <w:spacing w:val="-5"/>
          <w:sz w:val="20"/>
        </w:rPr>
        <w:t> </w:t>
      </w:r>
      <w:r>
        <w:rPr>
          <w:b/>
          <w:sz w:val="20"/>
        </w:rPr>
        <w:t>OF</w:t>
      </w:r>
      <w:r>
        <w:rPr>
          <w:b/>
          <w:spacing w:val="-1"/>
          <w:sz w:val="20"/>
        </w:rPr>
        <w:t> </w:t>
      </w:r>
      <w:r>
        <w:rPr>
          <w:b/>
          <w:sz w:val="20"/>
        </w:rPr>
        <w:t>PERMANENT</w:t>
      </w:r>
      <w:r>
        <w:rPr>
          <w:b/>
          <w:spacing w:val="-4"/>
          <w:sz w:val="20"/>
        </w:rPr>
        <w:t> </w:t>
      </w:r>
      <w:r>
        <w:rPr>
          <w:b/>
          <w:sz w:val="20"/>
        </w:rPr>
        <w:t>STAFF</w:t>
      </w:r>
      <w:r>
        <w:rPr>
          <w:b/>
          <w:spacing w:val="-4"/>
          <w:sz w:val="20"/>
        </w:rPr>
        <w:t> </w:t>
      </w:r>
      <w:r>
        <w:rPr>
          <w:b/>
          <w:sz w:val="20"/>
        </w:rPr>
        <w:t>TO</w:t>
      </w:r>
      <w:r>
        <w:rPr>
          <w:b/>
          <w:spacing w:val="-1"/>
          <w:sz w:val="20"/>
        </w:rPr>
        <w:t> </w:t>
      </w:r>
      <w:r>
        <w:rPr>
          <w:b/>
          <w:sz w:val="20"/>
        </w:rPr>
        <w:t>BE DIRECTLY EMPLOYED BY THE CLIENT</w:t>
      </w:r>
    </w:p>
    <w:p>
      <w:pPr>
        <w:pStyle w:val="BodyText"/>
        <w:spacing w:before="15"/>
        <w:rPr>
          <w:b/>
        </w:rPr>
      </w:pPr>
    </w:p>
    <w:p>
      <w:pPr>
        <w:pStyle w:val="ListParagraph"/>
        <w:numPr>
          <w:ilvl w:val="0"/>
          <w:numId w:val="1"/>
        </w:numPr>
        <w:tabs>
          <w:tab w:pos="879" w:val="left" w:leader="none"/>
        </w:tabs>
        <w:spacing w:line="240" w:lineRule="auto" w:before="0" w:after="0"/>
        <w:ind w:left="879" w:right="0" w:hanging="720"/>
        <w:jc w:val="left"/>
        <w:rPr>
          <w:b/>
          <w:sz w:val="20"/>
        </w:rPr>
      </w:pPr>
      <w:r>
        <w:rPr>
          <w:b/>
          <w:spacing w:val="-2"/>
          <w:sz w:val="20"/>
        </w:rPr>
        <w:t>DEFINITIONS</w:t>
      </w:r>
    </w:p>
    <w:p>
      <w:pPr>
        <w:pStyle w:val="ListParagraph"/>
        <w:numPr>
          <w:ilvl w:val="1"/>
          <w:numId w:val="1"/>
        </w:numPr>
        <w:tabs>
          <w:tab w:pos="879" w:val="left" w:leader="none"/>
        </w:tabs>
        <w:spacing w:line="240" w:lineRule="auto" w:before="19" w:after="0"/>
        <w:ind w:left="879" w:right="0" w:hanging="720"/>
        <w:jc w:val="left"/>
        <w:rPr>
          <w:sz w:val="20"/>
        </w:rPr>
      </w:pPr>
      <w:r>
        <w:rPr>
          <w:sz w:val="20"/>
        </w:rPr>
        <w:t>In</w:t>
      </w:r>
      <w:r>
        <w:rPr>
          <w:spacing w:val="-4"/>
          <w:sz w:val="20"/>
        </w:rPr>
        <w:t> </w:t>
      </w:r>
      <w:r>
        <w:rPr>
          <w:sz w:val="20"/>
        </w:rPr>
        <w:t>these</w:t>
      </w:r>
      <w:r>
        <w:rPr>
          <w:spacing w:val="-3"/>
          <w:sz w:val="20"/>
        </w:rPr>
        <w:t> </w:t>
      </w:r>
      <w:r>
        <w:rPr>
          <w:sz w:val="20"/>
        </w:rPr>
        <w:t>Terms</w:t>
      </w:r>
      <w:r>
        <w:rPr>
          <w:spacing w:val="-4"/>
          <w:sz w:val="20"/>
        </w:rPr>
        <w:t> </w:t>
      </w:r>
      <w:r>
        <w:rPr>
          <w:sz w:val="20"/>
        </w:rPr>
        <w:t>the</w:t>
      </w:r>
      <w:r>
        <w:rPr>
          <w:spacing w:val="-4"/>
          <w:sz w:val="20"/>
        </w:rPr>
        <w:t> </w:t>
      </w:r>
      <w:r>
        <w:rPr>
          <w:sz w:val="20"/>
        </w:rPr>
        <w:t>following</w:t>
      </w:r>
      <w:r>
        <w:rPr>
          <w:spacing w:val="-3"/>
          <w:sz w:val="20"/>
        </w:rPr>
        <w:t> </w:t>
      </w:r>
      <w:r>
        <w:rPr>
          <w:sz w:val="20"/>
        </w:rPr>
        <w:t>definitions</w:t>
      </w:r>
      <w:r>
        <w:rPr>
          <w:spacing w:val="-4"/>
          <w:sz w:val="20"/>
        </w:rPr>
        <w:t> </w:t>
      </w:r>
      <w:r>
        <w:rPr>
          <w:spacing w:val="-2"/>
          <w:sz w:val="20"/>
        </w:rPr>
        <w:t>apply:</w:t>
      </w:r>
    </w:p>
    <w:p>
      <w:pPr>
        <w:pStyle w:val="BodyText"/>
        <w:spacing w:before="39"/>
      </w:pPr>
    </w:p>
    <w:p>
      <w:pPr>
        <w:pStyle w:val="BodyText"/>
        <w:spacing w:line="259" w:lineRule="auto"/>
        <w:ind w:left="879" w:right="281"/>
      </w:pPr>
      <w:r>
        <w:rPr/>
        <w:t>“Agency” means Central Employment Agency (North East) Limited of</w:t>
      </w:r>
      <w:r>
        <w:rPr>
          <w:spacing w:val="-1"/>
        </w:rPr>
        <w:t> </w:t>
      </w:r>
      <w:r>
        <w:rPr/>
        <w:t>Portland House, New Bridge Street West, Newcastle upon Tyne, NE1 8AP.</w:t>
      </w:r>
    </w:p>
    <w:p>
      <w:pPr>
        <w:pStyle w:val="BodyText"/>
        <w:spacing w:line="259" w:lineRule="auto"/>
        <w:ind w:left="879" w:right="281"/>
      </w:pPr>
      <w:r>
        <w:rPr/>
        <w:t>“Applicant”</w:t>
      </w:r>
      <w:r>
        <w:rPr>
          <w:spacing w:val="68"/>
        </w:rPr>
        <w:t> </w:t>
      </w:r>
      <w:r>
        <w:rPr/>
        <w:t>means</w:t>
      </w:r>
      <w:r>
        <w:rPr>
          <w:spacing w:val="70"/>
        </w:rPr>
        <w:t> </w:t>
      </w:r>
      <w:r>
        <w:rPr/>
        <w:t>the</w:t>
      </w:r>
      <w:r>
        <w:rPr>
          <w:spacing w:val="71"/>
        </w:rPr>
        <w:t> </w:t>
      </w:r>
      <w:r>
        <w:rPr/>
        <w:t>person</w:t>
      </w:r>
      <w:r>
        <w:rPr>
          <w:spacing w:val="69"/>
        </w:rPr>
        <w:t> </w:t>
      </w:r>
      <w:r>
        <w:rPr/>
        <w:t>Introduced</w:t>
      </w:r>
      <w:r>
        <w:rPr>
          <w:spacing w:val="71"/>
        </w:rPr>
        <w:t> </w:t>
      </w:r>
      <w:r>
        <w:rPr/>
        <w:t>by</w:t>
      </w:r>
      <w:r>
        <w:rPr>
          <w:spacing w:val="70"/>
        </w:rPr>
        <w:t> </w:t>
      </w:r>
      <w:r>
        <w:rPr/>
        <w:t>the</w:t>
      </w:r>
      <w:r>
        <w:rPr>
          <w:spacing w:val="71"/>
        </w:rPr>
        <w:t> </w:t>
      </w:r>
      <w:r>
        <w:rPr/>
        <w:t>Agency</w:t>
      </w:r>
      <w:r>
        <w:rPr>
          <w:spacing w:val="70"/>
        </w:rPr>
        <w:t> </w:t>
      </w:r>
      <w:r>
        <w:rPr/>
        <w:t>to</w:t>
      </w:r>
      <w:r>
        <w:rPr>
          <w:spacing w:val="70"/>
        </w:rPr>
        <w:t> </w:t>
      </w:r>
      <w:r>
        <w:rPr/>
        <w:t>the</w:t>
      </w:r>
      <w:r>
        <w:rPr>
          <w:spacing w:val="69"/>
        </w:rPr>
        <w:t> </w:t>
      </w:r>
      <w:r>
        <w:rPr/>
        <w:t>Client</w:t>
      </w:r>
      <w:r>
        <w:rPr>
          <w:spacing w:val="68"/>
        </w:rPr>
        <w:t> </w:t>
      </w:r>
      <w:r>
        <w:rPr/>
        <w:t>for an</w:t>
      </w:r>
      <w:r>
        <w:rPr>
          <w:spacing w:val="40"/>
        </w:rPr>
        <w:t> </w:t>
      </w:r>
      <w:r>
        <w:rPr/>
        <w:t>Engagement including any members of the Agency’s own staff;</w:t>
      </w:r>
    </w:p>
    <w:p>
      <w:pPr>
        <w:pStyle w:val="BodyText"/>
        <w:spacing w:line="259" w:lineRule="auto"/>
        <w:ind w:left="879" w:right="281"/>
      </w:pPr>
      <w:r>
        <w:rPr/>
        <w:t>“Client”</w:t>
      </w:r>
      <w:r>
        <w:rPr>
          <w:spacing w:val="35"/>
        </w:rPr>
        <w:t> </w:t>
      </w:r>
      <w:r>
        <w:rPr/>
        <w:t>means</w:t>
      </w:r>
      <w:r>
        <w:rPr>
          <w:spacing w:val="34"/>
        </w:rPr>
        <w:t> </w:t>
      </w:r>
      <w:r>
        <w:rPr/>
        <w:t>the</w:t>
      </w:r>
      <w:r>
        <w:rPr>
          <w:spacing w:val="35"/>
        </w:rPr>
        <w:t> </w:t>
      </w:r>
      <w:r>
        <w:rPr/>
        <w:t>person,</w:t>
      </w:r>
      <w:r>
        <w:rPr>
          <w:spacing w:val="35"/>
        </w:rPr>
        <w:t> </w:t>
      </w:r>
      <w:r>
        <w:rPr/>
        <w:t>firm</w:t>
      </w:r>
      <w:r>
        <w:rPr>
          <w:spacing w:val="35"/>
        </w:rPr>
        <w:t> </w:t>
      </w:r>
      <w:r>
        <w:rPr/>
        <w:t>or</w:t>
      </w:r>
      <w:r>
        <w:rPr>
          <w:spacing w:val="35"/>
        </w:rPr>
        <w:t> </w:t>
      </w:r>
      <w:r>
        <w:rPr/>
        <w:t>corporate</w:t>
      </w:r>
      <w:r>
        <w:rPr>
          <w:spacing w:val="35"/>
        </w:rPr>
        <w:t> </w:t>
      </w:r>
      <w:r>
        <w:rPr/>
        <w:t>body</w:t>
      </w:r>
      <w:r>
        <w:rPr>
          <w:spacing w:val="36"/>
        </w:rPr>
        <w:t> </w:t>
      </w:r>
      <w:r>
        <w:rPr/>
        <w:t>together</w:t>
      </w:r>
      <w:r>
        <w:rPr>
          <w:spacing w:val="35"/>
        </w:rPr>
        <w:t> </w:t>
      </w:r>
      <w:r>
        <w:rPr/>
        <w:t>with</w:t>
      </w:r>
      <w:r>
        <w:rPr>
          <w:spacing w:val="36"/>
        </w:rPr>
        <w:t> </w:t>
      </w:r>
      <w:r>
        <w:rPr/>
        <w:t>any</w:t>
      </w:r>
      <w:r>
        <w:rPr>
          <w:spacing w:val="36"/>
        </w:rPr>
        <w:t> </w:t>
      </w:r>
      <w:r>
        <w:rPr/>
        <w:t>subsidiary or</w:t>
      </w:r>
      <w:r>
        <w:rPr>
          <w:spacing w:val="40"/>
        </w:rPr>
        <w:t> </w:t>
      </w:r>
      <w:r>
        <w:rPr/>
        <w:t>associated company as defined by the Companies Act 1985 to whom the Applicant is introduced;</w:t>
      </w:r>
    </w:p>
    <w:p>
      <w:pPr>
        <w:pStyle w:val="BodyText"/>
        <w:spacing w:line="259" w:lineRule="auto"/>
        <w:ind w:left="879" w:right="189"/>
      </w:pPr>
      <w:r>
        <w:rPr/>
        <w:t>“Engagement/Engages/Engaged/Engaging” means the engagement, employment or</w:t>
      </w:r>
      <w:r>
        <w:rPr>
          <w:spacing w:val="40"/>
        </w:rPr>
        <w:t> </w:t>
      </w:r>
      <w:r>
        <w:rPr/>
        <w:t>use</w:t>
      </w:r>
      <w:r>
        <w:rPr>
          <w:spacing w:val="40"/>
        </w:rPr>
        <w:t> </w:t>
      </w:r>
      <w:r>
        <w:rPr/>
        <w:t>of</w:t>
      </w:r>
      <w:r>
        <w:rPr>
          <w:spacing w:val="40"/>
        </w:rPr>
        <w:t> </w:t>
      </w:r>
      <w:r>
        <w:rPr/>
        <w:t>the</w:t>
      </w:r>
      <w:r>
        <w:rPr>
          <w:spacing w:val="40"/>
        </w:rPr>
        <w:t> </w:t>
      </w:r>
      <w:r>
        <w:rPr/>
        <w:t>Applicant</w:t>
      </w:r>
      <w:r>
        <w:rPr>
          <w:spacing w:val="40"/>
        </w:rPr>
        <w:t> </w:t>
      </w:r>
      <w:r>
        <w:rPr/>
        <w:t>by</w:t>
      </w:r>
      <w:r>
        <w:rPr>
          <w:spacing w:val="40"/>
        </w:rPr>
        <w:t> </w:t>
      </w:r>
      <w:r>
        <w:rPr/>
        <w:t>the</w:t>
      </w:r>
      <w:r>
        <w:rPr>
          <w:spacing w:val="40"/>
        </w:rPr>
        <w:t> </w:t>
      </w:r>
      <w:r>
        <w:rPr/>
        <w:t>Client,</w:t>
      </w:r>
      <w:r>
        <w:rPr>
          <w:spacing w:val="40"/>
        </w:rPr>
        <w:t> </w:t>
      </w:r>
      <w:r>
        <w:rPr/>
        <w:t>or</w:t>
      </w:r>
      <w:r>
        <w:rPr>
          <w:spacing w:val="40"/>
        </w:rPr>
        <w:t> </w:t>
      </w:r>
      <w:r>
        <w:rPr/>
        <w:t>any</w:t>
      </w:r>
      <w:r>
        <w:rPr>
          <w:spacing w:val="40"/>
        </w:rPr>
        <w:t> </w:t>
      </w:r>
      <w:r>
        <w:rPr/>
        <w:t>third</w:t>
      </w:r>
      <w:r>
        <w:rPr>
          <w:spacing w:val="40"/>
        </w:rPr>
        <w:t> </w:t>
      </w:r>
      <w:r>
        <w:rPr/>
        <w:t>party</w:t>
      </w:r>
      <w:r>
        <w:rPr>
          <w:spacing w:val="40"/>
        </w:rPr>
        <w:t> </w:t>
      </w:r>
      <w:r>
        <w:rPr/>
        <w:t>to</w:t>
      </w:r>
      <w:r>
        <w:rPr>
          <w:spacing w:val="40"/>
        </w:rPr>
        <w:t> </w:t>
      </w:r>
      <w:r>
        <w:rPr/>
        <w:t>whom</w:t>
      </w:r>
      <w:r>
        <w:rPr>
          <w:spacing w:val="40"/>
        </w:rPr>
        <w:t> </w:t>
      </w:r>
      <w:r>
        <w:rPr/>
        <w:t>the</w:t>
      </w:r>
      <w:r>
        <w:rPr>
          <w:spacing w:val="40"/>
        </w:rPr>
        <w:t> </w:t>
      </w:r>
      <w:r>
        <w:rPr/>
        <w:t>Client</w:t>
      </w:r>
    </w:p>
    <w:p>
      <w:pPr>
        <w:pStyle w:val="BodyText"/>
        <w:spacing w:line="259" w:lineRule="auto"/>
        <w:ind w:left="879" w:right="173"/>
      </w:pPr>
      <w:r>
        <w:rPr/>
        <w:t>has</w:t>
      </w:r>
      <w:r>
        <w:rPr>
          <w:spacing w:val="40"/>
        </w:rPr>
        <w:t> </w:t>
      </w:r>
      <w:r>
        <w:rPr/>
        <w:t>introduced</w:t>
      </w:r>
      <w:r>
        <w:rPr>
          <w:spacing w:val="40"/>
        </w:rPr>
        <w:t> </w:t>
      </w:r>
      <w:r>
        <w:rPr/>
        <w:t>the</w:t>
      </w:r>
      <w:r>
        <w:rPr>
          <w:spacing w:val="40"/>
        </w:rPr>
        <w:t> </w:t>
      </w:r>
      <w:r>
        <w:rPr/>
        <w:t>Applicant,</w:t>
      </w:r>
      <w:r>
        <w:rPr>
          <w:spacing w:val="40"/>
        </w:rPr>
        <w:t> </w:t>
      </w:r>
      <w:r>
        <w:rPr/>
        <w:t>on</w:t>
      </w:r>
      <w:r>
        <w:rPr>
          <w:spacing w:val="40"/>
        </w:rPr>
        <w:t> </w:t>
      </w:r>
      <w:r>
        <w:rPr/>
        <w:t>a</w:t>
      </w:r>
      <w:r>
        <w:rPr>
          <w:spacing w:val="40"/>
        </w:rPr>
        <w:t> </w:t>
      </w:r>
      <w:r>
        <w:rPr/>
        <w:t>permanent</w:t>
      </w:r>
      <w:r>
        <w:rPr>
          <w:spacing w:val="40"/>
        </w:rPr>
        <w:t> </w:t>
      </w:r>
      <w:r>
        <w:rPr/>
        <w:t>or</w:t>
      </w:r>
      <w:r>
        <w:rPr>
          <w:spacing w:val="40"/>
        </w:rPr>
        <w:t> </w:t>
      </w:r>
      <w:r>
        <w:rPr/>
        <w:t>temporary</w:t>
      </w:r>
      <w:r>
        <w:rPr>
          <w:spacing w:val="40"/>
        </w:rPr>
        <w:t> </w:t>
      </w:r>
      <w:r>
        <w:rPr/>
        <w:t>basis,</w:t>
      </w:r>
      <w:r>
        <w:rPr>
          <w:spacing w:val="40"/>
        </w:rPr>
        <w:t> </w:t>
      </w:r>
      <w:r>
        <w:rPr/>
        <w:t>whether under</w:t>
      </w:r>
      <w:r>
        <w:rPr>
          <w:spacing w:val="40"/>
        </w:rPr>
        <w:t> </w:t>
      </w:r>
      <w:r>
        <w:rPr/>
        <w:t>a</w:t>
      </w:r>
      <w:r>
        <w:rPr>
          <w:spacing w:val="40"/>
        </w:rPr>
        <w:t> </w:t>
      </w:r>
      <w:r>
        <w:rPr/>
        <w:t>contract of service or for services; under an agency, licence, franchise or partnership agreement; or any other engagement; “Introduction/Introduces/Introduced” means (i) the Client’s</w:t>
      </w:r>
      <w:r>
        <w:rPr>
          <w:spacing w:val="-1"/>
        </w:rPr>
        <w:t> </w:t>
      </w:r>
      <w:r>
        <w:rPr/>
        <w:t>interview of</w:t>
      </w:r>
      <w:r>
        <w:rPr>
          <w:spacing w:val="-1"/>
        </w:rPr>
        <w:t> </w:t>
      </w:r>
      <w:r>
        <w:rPr/>
        <w:t>an Applicant in person or by telephone, following the Client’s instruction to the Agency to search for an Applicant; or (ii) the passing to the Client of a curriculum vitae or other information which identifies the Applicant and which leads to an Engagement of</w:t>
      </w:r>
      <w:r>
        <w:rPr>
          <w:spacing w:val="80"/>
        </w:rPr>
        <w:t> </w:t>
      </w:r>
      <w:r>
        <w:rPr/>
        <w:t>that Applicant, whichever is earlier;</w:t>
      </w:r>
    </w:p>
    <w:p>
      <w:pPr>
        <w:pStyle w:val="BodyText"/>
        <w:spacing w:line="259" w:lineRule="auto"/>
        <w:ind w:left="879" w:right="189"/>
      </w:pPr>
      <w:r>
        <w:rPr/>
        <w:t>“Remuneration”</w:t>
      </w:r>
      <w:r>
        <w:rPr>
          <w:spacing w:val="37"/>
        </w:rPr>
        <w:t> </w:t>
      </w:r>
      <w:r>
        <w:rPr/>
        <w:t>includes</w:t>
      </w:r>
      <w:r>
        <w:rPr>
          <w:spacing w:val="39"/>
        </w:rPr>
        <w:t> </w:t>
      </w:r>
      <w:r>
        <w:rPr/>
        <w:t>base</w:t>
      </w:r>
      <w:r>
        <w:rPr>
          <w:spacing w:val="38"/>
        </w:rPr>
        <w:t> </w:t>
      </w:r>
      <w:r>
        <w:rPr/>
        <w:t>salary</w:t>
      </w:r>
      <w:r>
        <w:rPr>
          <w:spacing w:val="39"/>
        </w:rPr>
        <w:t> </w:t>
      </w:r>
      <w:r>
        <w:rPr/>
        <w:t>or</w:t>
      </w:r>
      <w:r>
        <w:rPr>
          <w:spacing w:val="38"/>
        </w:rPr>
        <w:t> </w:t>
      </w:r>
      <w:r>
        <w:rPr/>
        <w:t>fees,</w:t>
      </w:r>
      <w:r>
        <w:rPr>
          <w:spacing w:val="38"/>
        </w:rPr>
        <w:t> </w:t>
      </w:r>
      <w:r>
        <w:rPr/>
        <w:t>guaranteed</w:t>
      </w:r>
      <w:r>
        <w:rPr>
          <w:spacing w:val="38"/>
        </w:rPr>
        <w:t> </w:t>
      </w:r>
      <w:r>
        <w:rPr/>
        <w:t>and/or</w:t>
      </w:r>
      <w:r>
        <w:rPr>
          <w:spacing w:val="38"/>
        </w:rPr>
        <w:t> </w:t>
      </w:r>
      <w:r>
        <w:rPr/>
        <w:t>anticipated bonus</w:t>
      </w:r>
      <w:r>
        <w:rPr>
          <w:spacing w:val="33"/>
        </w:rPr>
        <w:t> </w:t>
      </w:r>
      <w:r>
        <w:rPr/>
        <w:t>and</w:t>
      </w:r>
      <w:r>
        <w:rPr>
          <w:spacing w:val="80"/>
        </w:rPr>
        <w:t> </w:t>
      </w:r>
      <w:r>
        <w:rPr/>
        <w:t>commission</w:t>
      </w:r>
      <w:r>
        <w:rPr>
          <w:spacing w:val="80"/>
        </w:rPr>
        <w:t> </w:t>
      </w:r>
      <w:r>
        <w:rPr/>
        <w:t>earnings,</w:t>
      </w:r>
      <w:r>
        <w:rPr>
          <w:spacing w:val="80"/>
        </w:rPr>
        <w:t> </w:t>
      </w:r>
      <w:r>
        <w:rPr/>
        <w:t>allowances,</w:t>
      </w:r>
      <w:r>
        <w:rPr>
          <w:spacing w:val="80"/>
        </w:rPr>
        <w:t> </w:t>
      </w:r>
      <w:r>
        <w:rPr/>
        <w:t>inducement</w:t>
      </w:r>
      <w:r>
        <w:rPr>
          <w:spacing w:val="80"/>
        </w:rPr>
        <w:t> </w:t>
      </w:r>
      <w:r>
        <w:rPr/>
        <w:t>payments,</w:t>
      </w:r>
      <w:r>
        <w:rPr>
          <w:spacing w:val="80"/>
        </w:rPr>
        <w:t> </w:t>
      </w:r>
      <w:r>
        <w:rPr/>
        <w:t>the benefit</w:t>
      </w:r>
      <w:r>
        <w:rPr>
          <w:spacing w:val="80"/>
        </w:rPr>
        <w:t> </w:t>
      </w:r>
      <w:r>
        <w:rPr/>
        <w:t>of</w:t>
      </w:r>
      <w:r>
        <w:rPr>
          <w:spacing w:val="80"/>
        </w:rPr>
        <w:t> </w:t>
      </w:r>
      <w:r>
        <w:rPr/>
        <w:t>a</w:t>
      </w:r>
      <w:r>
        <w:rPr>
          <w:spacing w:val="80"/>
        </w:rPr>
        <w:t> </w:t>
      </w:r>
      <w:r>
        <w:rPr/>
        <w:t>company</w:t>
      </w:r>
      <w:r>
        <w:rPr>
          <w:spacing w:val="40"/>
        </w:rPr>
        <w:t> </w:t>
      </w:r>
      <w:r>
        <w:rPr/>
        <w:t>car</w:t>
      </w:r>
      <w:r>
        <w:rPr>
          <w:spacing w:val="40"/>
        </w:rPr>
        <w:t> </w:t>
      </w:r>
      <w:r>
        <w:rPr/>
        <w:t>and</w:t>
      </w:r>
      <w:r>
        <w:rPr>
          <w:spacing w:val="40"/>
        </w:rPr>
        <w:t> </w:t>
      </w:r>
      <w:r>
        <w:rPr/>
        <w:t>all</w:t>
      </w:r>
      <w:r>
        <w:rPr>
          <w:spacing w:val="40"/>
        </w:rPr>
        <w:t> </w:t>
      </w:r>
      <w:r>
        <w:rPr/>
        <w:t>other</w:t>
      </w:r>
      <w:r>
        <w:rPr>
          <w:spacing w:val="40"/>
        </w:rPr>
        <w:t> </w:t>
      </w:r>
      <w:r>
        <w:rPr/>
        <w:t>payments</w:t>
      </w:r>
      <w:r>
        <w:rPr>
          <w:spacing w:val="40"/>
        </w:rPr>
        <w:t> </w:t>
      </w:r>
      <w:r>
        <w:rPr/>
        <w:t>and</w:t>
      </w:r>
      <w:r>
        <w:rPr>
          <w:spacing w:val="40"/>
        </w:rPr>
        <w:t> </w:t>
      </w:r>
      <w:r>
        <w:rPr/>
        <w:t>taxable</w:t>
      </w:r>
      <w:r>
        <w:rPr>
          <w:spacing w:val="40"/>
        </w:rPr>
        <w:t> </w:t>
      </w:r>
      <w:r>
        <w:rPr/>
        <w:t>(and,</w:t>
      </w:r>
      <w:r>
        <w:rPr>
          <w:spacing w:val="40"/>
        </w:rPr>
        <w:t> </w:t>
      </w:r>
      <w:r>
        <w:rPr/>
        <w:t>where applicable,</w:t>
      </w:r>
      <w:r>
        <w:rPr>
          <w:spacing w:val="40"/>
        </w:rPr>
        <w:t> </w:t>
      </w:r>
      <w:r>
        <w:rPr/>
        <w:t>non-taxable) emoluments</w:t>
      </w:r>
      <w:r>
        <w:rPr>
          <w:spacing w:val="-1"/>
        </w:rPr>
        <w:t> </w:t>
      </w:r>
      <w:r>
        <w:rPr/>
        <w:t>payable</w:t>
      </w:r>
      <w:r>
        <w:rPr>
          <w:spacing w:val="-1"/>
        </w:rPr>
        <w:t> </w:t>
      </w:r>
      <w:r>
        <w:rPr/>
        <w:t>to</w:t>
      </w:r>
      <w:r>
        <w:rPr>
          <w:spacing w:val="-1"/>
        </w:rPr>
        <w:t> </w:t>
      </w:r>
      <w:r>
        <w:rPr/>
        <w:t>or</w:t>
      </w:r>
      <w:r>
        <w:rPr>
          <w:spacing w:val="-1"/>
        </w:rPr>
        <w:t> </w:t>
      </w:r>
      <w:r>
        <w:rPr/>
        <w:t>receivable</w:t>
      </w:r>
      <w:r>
        <w:rPr>
          <w:spacing w:val="-1"/>
        </w:rPr>
        <w:t> </w:t>
      </w:r>
      <w:r>
        <w:rPr/>
        <w:t>by</w:t>
      </w:r>
      <w:r>
        <w:rPr>
          <w:spacing w:val="-2"/>
        </w:rPr>
        <w:t> </w:t>
      </w:r>
      <w:r>
        <w:rPr/>
        <w:t>the</w:t>
      </w:r>
      <w:r>
        <w:rPr>
          <w:spacing w:val="-1"/>
        </w:rPr>
        <w:t> </w:t>
      </w:r>
      <w:r>
        <w:rPr/>
        <w:t>Applicant</w:t>
      </w:r>
      <w:r>
        <w:rPr>
          <w:spacing w:val="-1"/>
        </w:rPr>
        <w:t> </w:t>
      </w:r>
      <w:r>
        <w:rPr/>
        <w:t>for services rendered to</w:t>
      </w:r>
      <w:r>
        <w:rPr>
          <w:spacing w:val="24"/>
        </w:rPr>
        <w:t> </w:t>
      </w:r>
      <w:r>
        <w:rPr/>
        <w:t>or</w:t>
      </w:r>
      <w:r>
        <w:rPr>
          <w:spacing w:val="28"/>
        </w:rPr>
        <w:t> </w:t>
      </w:r>
      <w:r>
        <w:rPr/>
        <w:t>on</w:t>
      </w:r>
      <w:r>
        <w:rPr>
          <w:spacing w:val="27"/>
        </w:rPr>
        <w:t> </w:t>
      </w:r>
      <w:r>
        <w:rPr/>
        <w:t>behalf</w:t>
      </w:r>
      <w:r>
        <w:rPr>
          <w:spacing w:val="25"/>
        </w:rPr>
        <w:t> </w:t>
      </w:r>
      <w:r>
        <w:rPr/>
        <w:t>of</w:t>
      </w:r>
      <w:r>
        <w:rPr>
          <w:spacing w:val="25"/>
        </w:rPr>
        <w:t> </w:t>
      </w:r>
      <w:r>
        <w:rPr/>
        <w:t>the</w:t>
      </w:r>
      <w:r>
        <w:rPr>
          <w:spacing w:val="25"/>
        </w:rPr>
        <w:t> </w:t>
      </w:r>
      <w:r>
        <w:rPr/>
        <w:t>Client</w:t>
      </w:r>
      <w:r>
        <w:rPr>
          <w:spacing w:val="24"/>
        </w:rPr>
        <w:t> </w:t>
      </w:r>
      <w:r>
        <w:rPr/>
        <w:t>or</w:t>
      </w:r>
      <w:r>
        <w:rPr>
          <w:spacing w:val="25"/>
        </w:rPr>
        <w:t> </w:t>
      </w:r>
      <w:r>
        <w:rPr/>
        <w:t>any</w:t>
      </w:r>
      <w:r>
        <w:rPr>
          <w:spacing w:val="27"/>
        </w:rPr>
        <w:t> </w:t>
      </w:r>
      <w:r>
        <w:rPr/>
        <w:t>third</w:t>
      </w:r>
      <w:r>
        <w:rPr>
          <w:spacing w:val="25"/>
        </w:rPr>
        <w:t> </w:t>
      </w:r>
      <w:r>
        <w:rPr/>
        <w:t>party.</w:t>
      </w:r>
      <w:r>
        <w:rPr>
          <w:spacing w:val="25"/>
        </w:rPr>
        <w:t> </w:t>
      </w:r>
      <w:r>
        <w:rPr/>
        <w:t>Where</w:t>
      </w:r>
      <w:r>
        <w:rPr>
          <w:spacing w:val="25"/>
        </w:rPr>
        <w:t> </w:t>
      </w:r>
      <w:r>
        <w:rPr/>
        <w:t>a company</w:t>
      </w:r>
      <w:r>
        <w:rPr>
          <w:spacing w:val="23"/>
        </w:rPr>
        <w:t> </w:t>
      </w:r>
      <w:r>
        <w:rPr/>
        <w:t>car</w:t>
      </w:r>
      <w:r>
        <w:rPr>
          <w:spacing w:val="22"/>
        </w:rPr>
        <w:t> </w:t>
      </w:r>
      <w:r>
        <w:rPr/>
        <w:t>is</w:t>
      </w:r>
      <w:r>
        <w:rPr>
          <w:spacing w:val="21"/>
        </w:rPr>
        <w:t> </w:t>
      </w:r>
      <w:r>
        <w:rPr/>
        <w:t>provided,</w:t>
      </w:r>
      <w:r>
        <w:rPr>
          <w:spacing w:val="22"/>
        </w:rPr>
        <w:t> </w:t>
      </w:r>
      <w:r>
        <w:rPr/>
        <w:t>a</w:t>
      </w:r>
      <w:r>
        <w:rPr>
          <w:spacing w:val="23"/>
        </w:rPr>
        <w:t> </w:t>
      </w:r>
      <w:r>
        <w:rPr/>
        <w:t>notional</w:t>
      </w:r>
      <w:r>
        <w:rPr>
          <w:spacing w:val="40"/>
        </w:rPr>
        <w:t> </w:t>
      </w:r>
      <w:r>
        <w:rPr/>
        <w:t>amount</w:t>
      </w:r>
      <w:r>
        <w:rPr>
          <w:spacing w:val="40"/>
        </w:rPr>
        <w:t> </w:t>
      </w:r>
      <w:r>
        <w:rPr/>
        <w:t>of</w:t>
      </w:r>
      <w:r>
        <w:rPr>
          <w:spacing w:val="40"/>
        </w:rPr>
        <w:t> </w:t>
      </w:r>
      <w:r>
        <w:rPr/>
        <w:t>£3000</w:t>
      </w:r>
      <w:r>
        <w:rPr>
          <w:spacing w:val="40"/>
        </w:rPr>
        <w:t> </w:t>
      </w:r>
      <w:r>
        <w:rPr/>
        <w:t>will</w:t>
      </w:r>
      <w:r>
        <w:rPr>
          <w:spacing w:val="40"/>
        </w:rPr>
        <w:t> </w:t>
      </w:r>
      <w:r>
        <w:rPr/>
        <w:t>be</w:t>
      </w:r>
      <w:r>
        <w:rPr>
          <w:spacing w:val="40"/>
        </w:rPr>
        <w:t> </w:t>
      </w:r>
      <w:r>
        <w:rPr/>
        <w:t>added</w:t>
      </w:r>
      <w:r>
        <w:rPr>
          <w:spacing w:val="70"/>
        </w:rPr>
        <w:t> </w:t>
      </w:r>
      <w:r>
        <w:rPr/>
        <w:t>to</w:t>
      </w:r>
      <w:r>
        <w:rPr>
          <w:spacing w:val="40"/>
        </w:rPr>
        <w:t> </w:t>
      </w:r>
      <w:r>
        <w:rPr/>
        <w:t>the salary</w:t>
      </w:r>
      <w:r>
        <w:rPr>
          <w:spacing w:val="40"/>
        </w:rPr>
        <w:t> </w:t>
      </w:r>
      <w:r>
        <w:rPr/>
        <w:t>in</w:t>
      </w:r>
      <w:r>
        <w:rPr>
          <w:spacing w:val="40"/>
        </w:rPr>
        <w:t> </w:t>
      </w:r>
      <w:r>
        <w:rPr/>
        <w:t>order</w:t>
      </w:r>
      <w:r>
        <w:rPr>
          <w:spacing w:val="40"/>
        </w:rPr>
        <w:t> </w:t>
      </w:r>
      <w:r>
        <w:rPr/>
        <w:t>to</w:t>
      </w:r>
      <w:r>
        <w:rPr>
          <w:spacing w:val="40"/>
        </w:rPr>
        <w:t> </w:t>
      </w:r>
      <w:r>
        <w:rPr/>
        <w:t>calculate</w:t>
      </w:r>
      <w:r>
        <w:rPr>
          <w:spacing w:val="40"/>
        </w:rPr>
        <w:t> </w:t>
      </w:r>
      <w:r>
        <w:rPr/>
        <w:t>the</w:t>
      </w:r>
      <w:r>
        <w:rPr>
          <w:spacing w:val="40"/>
        </w:rPr>
        <w:t> </w:t>
      </w:r>
      <w:r>
        <w:rPr/>
        <w:t>Employment Agency’s fees.</w:t>
      </w:r>
    </w:p>
    <w:p>
      <w:pPr>
        <w:pStyle w:val="BodyText"/>
        <w:spacing w:before="12"/>
      </w:pPr>
    </w:p>
    <w:p>
      <w:pPr>
        <w:pStyle w:val="ListParagraph"/>
        <w:numPr>
          <w:ilvl w:val="1"/>
          <w:numId w:val="1"/>
        </w:numPr>
        <w:tabs>
          <w:tab w:pos="879" w:val="left" w:leader="none"/>
        </w:tabs>
        <w:spacing w:line="259" w:lineRule="auto" w:before="0" w:after="0"/>
        <w:ind w:left="879" w:right="536" w:hanging="721"/>
        <w:jc w:val="left"/>
        <w:rPr>
          <w:sz w:val="20"/>
        </w:rPr>
      </w:pPr>
      <w:r>
        <w:rPr>
          <w:sz w:val="20"/>
        </w:rPr>
        <w:t>Unless the</w:t>
      </w:r>
      <w:r>
        <w:rPr>
          <w:spacing w:val="-1"/>
          <w:sz w:val="20"/>
        </w:rPr>
        <w:t> </w:t>
      </w:r>
      <w:r>
        <w:rPr>
          <w:sz w:val="20"/>
        </w:rPr>
        <w:t>context requires otherwise, references to</w:t>
      </w:r>
      <w:r>
        <w:rPr>
          <w:spacing w:val="-1"/>
          <w:sz w:val="20"/>
        </w:rPr>
        <w:t> </w:t>
      </w:r>
      <w:r>
        <w:rPr>
          <w:sz w:val="20"/>
        </w:rPr>
        <w:t>the singular</w:t>
      </w:r>
      <w:r>
        <w:rPr>
          <w:spacing w:val="-1"/>
          <w:sz w:val="20"/>
        </w:rPr>
        <w:t> </w:t>
      </w:r>
      <w:r>
        <w:rPr>
          <w:sz w:val="20"/>
        </w:rPr>
        <w:t>include</w:t>
      </w:r>
      <w:r>
        <w:rPr>
          <w:spacing w:val="-1"/>
          <w:sz w:val="20"/>
        </w:rPr>
        <w:t> </w:t>
      </w:r>
      <w:r>
        <w:rPr>
          <w:sz w:val="20"/>
        </w:rPr>
        <w:t>the</w:t>
      </w:r>
      <w:r>
        <w:rPr>
          <w:spacing w:val="-1"/>
          <w:sz w:val="20"/>
        </w:rPr>
        <w:t> </w:t>
      </w:r>
      <w:r>
        <w:rPr>
          <w:sz w:val="20"/>
        </w:rPr>
        <w:t>plural and references to the masculine include the feminine and vice versa.</w:t>
      </w:r>
    </w:p>
    <w:p>
      <w:pPr>
        <w:pStyle w:val="ListParagraph"/>
        <w:numPr>
          <w:ilvl w:val="1"/>
          <w:numId w:val="1"/>
        </w:numPr>
        <w:tabs>
          <w:tab w:pos="879" w:val="left" w:leader="none"/>
        </w:tabs>
        <w:spacing w:line="259" w:lineRule="auto" w:before="1" w:after="0"/>
        <w:ind w:left="879" w:right="756" w:hanging="721"/>
        <w:jc w:val="left"/>
        <w:rPr>
          <w:sz w:val="20"/>
        </w:rPr>
      </w:pPr>
      <w:r>
        <w:rPr>
          <w:sz w:val="20"/>
        </w:rPr>
        <w:t>The headings contained in these Terms are for convenience only and do not</w:t>
      </w:r>
      <w:r>
        <w:rPr>
          <w:spacing w:val="40"/>
          <w:sz w:val="20"/>
        </w:rPr>
        <w:t> </w:t>
      </w:r>
      <w:r>
        <w:rPr>
          <w:sz w:val="20"/>
        </w:rPr>
        <w:t>affect their interpretation.</w:t>
      </w:r>
    </w:p>
    <w:p>
      <w:pPr>
        <w:pStyle w:val="BodyText"/>
        <w:spacing w:before="19"/>
      </w:pPr>
    </w:p>
    <w:p>
      <w:pPr>
        <w:pStyle w:val="Heading1"/>
        <w:numPr>
          <w:ilvl w:val="0"/>
          <w:numId w:val="1"/>
        </w:numPr>
        <w:tabs>
          <w:tab w:pos="879" w:val="left" w:leader="none"/>
        </w:tabs>
        <w:spacing w:line="240" w:lineRule="auto" w:before="0" w:after="0"/>
        <w:ind w:left="879" w:right="0" w:hanging="720"/>
        <w:jc w:val="left"/>
      </w:pPr>
      <w:r>
        <w:rPr/>
        <w:t>THE</w:t>
      </w:r>
      <w:r>
        <w:rPr>
          <w:spacing w:val="-7"/>
        </w:rPr>
        <w:t> </w:t>
      </w:r>
      <w:r>
        <w:rPr>
          <w:spacing w:val="-2"/>
        </w:rPr>
        <w:t>CONTRACT</w:t>
      </w:r>
    </w:p>
    <w:p>
      <w:pPr>
        <w:pStyle w:val="BodyText"/>
        <w:spacing w:before="37"/>
        <w:rPr>
          <w:b/>
        </w:rPr>
      </w:pPr>
    </w:p>
    <w:p>
      <w:pPr>
        <w:pStyle w:val="ListParagraph"/>
        <w:numPr>
          <w:ilvl w:val="1"/>
          <w:numId w:val="1"/>
        </w:numPr>
        <w:tabs>
          <w:tab w:pos="877" w:val="left" w:leader="none"/>
          <w:tab w:pos="879" w:val="left" w:leader="none"/>
        </w:tabs>
        <w:spacing w:line="259" w:lineRule="auto" w:before="1" w:after="0"/>
        <w:ind w:left="879" w:right="116" w:hanging="721"/>
        <w:jc w:val="both"/>
        <w:rPr>
          <w:sz w:val="20"/>
        </w:rPr>
      </w:pPr>
      <w:r>
        <w:rPr>
          <w:sz w:val="20"/>
        </w:rPr>
        <w:t>These Terms constitute the contract between the Agency and the Client and are deemed to be accepted by the Client by virtue of an Introduction to, or the Engagement of an Applicant, or the passing of any information about the Applicant to any third party following an Introduction.</w:t>
      </w:r>
    </w:p>
    <w:p>
      <w:pPr>
        <w:pStyle w:val="ListParagraph"/>
        <w:numPr>
          <w:ilvl w:val="1"/>
          <w:numId w:val="1"/>
        </w:numPr>
        <w:tabs>
          <w:tab w:pos="876" w:val="left" w:leader="none"/>
          <w:tab w:pos="879" w:val="left" w:leader="none"/>
        </w:tabs>
        <w:spacing w:line="261" w:lineRule="auto" w:before="0" w:after="0"/>
        <w:ind w:left="879" w:right="116" w:hanging="721"/>
        <w:jc w:val="both"/>
        <w:rPr>
          <w:sz w:val="20"/>
        </w:rPr>
      </w:pPr>
      <w:r>
        <w:rPr>
          <w:sz w:val="20"/>
        </w:rPr>
        <w:t>Unless otherwise agreed in writing by the Agency, these Terms shall prevail over any other Terms or purchase conditions put forward by the Client.</w:t>
      </w:r>
    </w:p>
    <w:p>
      <w:pPr>
        <w:pStyle w:val="ListParagraph"/>
        <w:numPr>
          <w:ilvl w:val="1"/>
          <w:numId w:val="1"/>
        </w:numPr>
        <w:tabs>
          <w:tab w:pos="877" w:val="left" w:leader="none"/>
          <w:tab w:pos="880" w:val="left" w:leader="none"/>
        </w:tabs>
        <w:spacing w:line="259" w:lineRule="auto" w:before="0" w:after="0"/>
        <w:ind w:left="880" w:right="114" w:hanging="721"/>
        <w:jc w:val="both"/>
        <w:rPr>
          <w:sz w:val="20"/>
        </w:rPr>
      </w:pPr>
      <w:r>
        <w:rPr>
          <w:sz w:val="20"/>
        </w:rPr>
        <w:t>No</w:t>
      </w:r>
      <w:r>
        <w:rPr>
          <w:spacing w:val="-9"/>
          <w:sz w:val="20"/>
        </w:rPr>
        <w:t> </w:t>
      </w:r>
      <w:r>
        <w:rPr>
          <w:sz w:val="20"/>
        </w:rPr>
        <w:t>variation</w:t>
      </w:r>
      <w:r>
        <w:rPr>
          <w:spacing w:val="-8"/>
          <w:sz w:val="20"/>
        </w:rPr>
        <w:t> </w:t>
      </w:r>
      <w:r>
        <w:rPr>
          <w:sz w:val="20"/>
        </w:rPr>
        <w:t>or</w:t>
      </w:r>
      <w:r>
        <w:rPr>
          <w:spacing w:val="-8"/>
          <w:sz w:val="20"/>
        </w:rPr>
        <w:t> </w:t>
      </w:r>
      <w:r>
        <w:rPr>
          <w:sz w:val="20"/>
        </w:rPr>
        <w:t>alteration</w:t>
      </w:r>
      <w:r>
        <w:rPr>
          <w:spacing w:val="-8"/>
          <w:sz w:val="20"/>
        </w:rPr>
        <w:t> </w:t>
      </w:r>
      <w:r>
        <w:rPr>
          <w:sz w:val="20"/>
        </w:rPr>
        <w:t>of</w:t>
      </w:r>
      <w:r>
        <w:rPr>
          <w:spacing w:val="-9"/>
          <w:sz w:val="20"/>
        </w:rPr>
        <w:t> </w:t>
      </w:r>
      <w:r>
        <w:rPr>
          <w:sz w:val="20"/>
        </w:rPr>
        <w:t>these</w:t>
      </w:r>
      <w:r>
        <w:rPr>
          <w:spacing w:val="-8"/>
          <w:sz w:val="20"/>
        </w:rPr>
        <w:t> </w:t>
      </w:r>
      <w:r>
        <w:rPr>
          <w:sz w:val="20"/>
        </w:rPr>
        <w:t>Terms</w:t>
      </w:r>
      <w:r>
        <w:rPr>
          <w:spacing w:val="-9"/>
          <w:sz w:val="20"/>
        </w:rPr>
        <w:t> </w:t>
      </w:r>
      <w:r>
        <w:rPr>
          <w:sz w:val="20"/>
        </w:rPr>
        <w:t>shall</w:t>
      </w:r>
      <w:r>
        <w:rPr>
          <w:spacing w:val="-8"/>
          <w:sz w:val="20"/>
        </w:rPr>
        <w:t> </w:t>
      </w:r>
      <w:r>
        <w:rPr>
          <w:sz w:val="20"/>
        </w:rPr>
        <w:t>be</w:t>
      </w:r>
      <w:r>
        <w:rPr>
          <w:spacing w:val="-8"/>
          <w:sz w:val="20"/>
        </w:rPr>
        <w:t> </w:t>
      </w:r>
      <w:r>
        <w:rPr>
          <w:sz w:val="20"/>
        </w:rPr>
        <w:t>valid</w:t>
      </w:r>
      <w:r>
        <w:rPr>
          <w:spacing w:val="-8"/>
          <w:sz w:val="20"/>
        </w:rPr>
        <w:t> </w:t>
      </w:r>
      <w:r>
        <w:rPr>
          <w:sz w:val="20"/>
        </w:rPr>
        <w:t>unless</w:t>
      </w:r>
      <w:r>
        <w:rPr>
          <w:spacing w:val="-9"/>
          <w:sz w:val="20"/>
        </w:rPr>
        <w:t> </w:t>
      </w:r>
      <w:r>
        <w:rPr>
          <w:sz w:val="20"/>
        </w:rPr>
        <w:t>approved</w:t>
      </w:r>
      <w:r>
        <w:rPr>
          <w:spacing w:val="-8"/>
          <w:sz w:val="20"/>
        </w:rPr>
        <w:t> </w:t>
      </w:r>
      <w:r>
        <w:rPr>
          <w:sz w:val="20"/>
        </w:rPr>
        <w:t>in</w:t>
      </w:r>
      <w:r>
        <w:rPr>
          <w:spacing w:val="-8"/>
          <w:sz w:val="20"/>
        </w:rPr>
        <w:t> </w:t>
      </w:r>
      <w:r>
        <w:rPr>
          <w:sz w:val="20"/>
        </w:rPr>
        <w:t>writing</w:t>
      </w:r>
      <w:r>
        <w:rPr>
          <w:spacing w:val="-8"/>
          <w:sz w:val="20"/>
        </w:rPr>
        <w:t> </w:t>
      </w:r>
      <w:r>
        <w:rPr>
          <w:sz w:val="20"/>
        </w:rPr>
        <w:t>by</w:t>
      </w:r>
      <w:r>
        <w:rPr>
          <w:spacing w:val="-7"/>
          <w:sz w:val="20"/>
        </w:rPr>
        <w:t> </w:t>
      </w:r>
      <w:r>
        <w:rPr>
          <w:sz w:val="20"/>
        </w:rPr>
        <w:t>the </w:t>
      </w:r>
      <w:r>
        <w:rPr>
          <w:spacing w:val="-2"/>
          <w:sz w:val="20"/>
        </w:rPr>
        <w:t>Agency.</w:t>
      </w:r>
    </w:p>
    <w:p>
      <w:pPr>
        <w:pStyle w:val="BodyText"/>
        <w:spacing w:before="13"/>
      </w:pPr>
    </w:p>
    <w:p>
      <w:pPr>
        <w:pStyle w:val="Heading1"/>
        <w:numPr>
          <w:ilvl w:val="0"/>
          <w:numId w:val="1"/>
        </w:numPr>
        <w:tabs>
          <w:tab w:pos="879" w:val="left" w:leader="none"/>
        </w:tabs>
        <w:spacing w:line="240" w:lineRule="auto" w:before="0" w:after="0"/>
        <w:ind w:left="879" w:right="0" w:hanging="719"/>
        <w:jc w:val="left"/>
      </w:pPr>
      <w:r>
        <w:rPr/>
        <w:t>NOTIFICATION</w:t>
      </w:r>
      <w:r>
        <w:rPr>
          <w:spacing w:val="-9"/>
        </w:rPr>
        <w:t> </w:t>
      </w:r>
      <w:r>
        <w:rPr/>
        <w:t>AND</w:t>
      </w:r>
      <w:r>
        <w:rPr>
          <w:spacing w:val="-11"/>
        </w:rPr>
        <w:t> </w:t>
      </w:r>
      <w:r>
        <w:rPr>
          <w:spacing w:val="-4"/>
        </w:rPr>
        <w:t>FEES</w:t>
      </w:r>
    </w:p>
    <w:p>
      <w:pPr>
        <w:pStyle w:val="BodyText"/>
        <w:spacing w:before="38"/>
        <w:rPr>
          <w:b/>
        </w:rPr>
      </w:pPr>
    </w:p>
    <w:p>
      <w:pPr>
        <w:pStyle w:val="ListParagraph"/>
        <w:numPr>
          <w:ilvl w:val="1"/>
          <w:numId w:val="1"/>
        </w:numPr>
        <w:tabs>
          <w:tab w:pos="880" w:val="left" w:leader="none"/>
        </w:tabs>
        <w:spacing w:line="240" w:lineRule="auto" w:before="0" w:after="0"/>
        <w:ind w:left="880" w:right="0" w:hanging="720"/>
        <w:jc w:val="left"/>
        <w:rPr>
          <w:sz w:val="20"/>
        </w:rPr>
      </w:pPr>
      <w:r>
        <w:rPr>
          <w:sz w:val="20"/>
        </w:rPr>
        <w:t>The</w:t>
      </w:r>
      <w:r>
        <w:rPr>
          <w:spacing w:val="-6"/>
          <w:sz w:val="20"/>
        </w:rPr>
        <w:t> </w:t>
      </w:r>
      <w:r>
        <w:rPr>
          <w:sz w:val="20"/>
        </w:rPr>
        <w:t>Client</w:t>
      </w:r>
      <w:r>
        <w:rPr>
          <w:spacing w:val="-6"/>
          <w:sz w:val="20"/>
        </w:rPr>
        <w:t> </w:t>
      </w:r>
      <w:r>
        <w:rPr>
          <w:sz w:val="20"/>
        </w:rPr>
        <w:t>Agrees:</w:t>
      </w:r>
      <w:r>
        <w:rPr>
          <w:spacing w:val="-7"/>
          <w:sz w:val="20"/>
        </w:rPr>
        <w:t> </w:t>
      </w:r>
      <w:r>
        <w:rPr>
          <w:spacing w:val="-10"/>
          <w:sz w:val="20"/>
        </w:rPr>
        <w:t>-</w:t>
      </w:r>
    </w:p>
    <w:p>
      <w:pPr>
        <w:spacing w:after="0" w:line="240" w:lineRule="auto"/>
        <w:jc w:val="left"/>
        <w:rPr>
          <w:sz w:val="20"/>
        </w:rPr>
        <w:sectPr>
          <w:type w:val="continuous"/>
          <w:pgSz w:w="11910" w:h="16840"/>
          <w:pgMar w:top="320" w:bottom="280" w:left="1280" w:right="1320"/>
        </w:sectPr>
      </w:pPr>
    </w:p>
    <w:p>
      <w:pPr>
        <w:pStyle w:val="ListParagraph"/>
        <w:numPr>
          <w:ilvl w:val="2"/>
          <w:numId w:val="1"/>
        </w:numPr>
        <w:tabs>
          <w:tab w:pos="876" w:val="left" w:leader="none"/>
          <w:tab w:pos="879" w:val="left" w:leader="none"/>
        </w:tabs>
        <w:spacing w:line="259" w:lineRule="auto" w:before="82" w:after="0"/>
        <w:ind w:left="879" w:right="117" w:hanging="720"/>
        <w:jc w:val="both"/>
        <w:rPr>
          <w:sz w:val="20"/>
        </w:rPr>
      </w:pPr>
      <w:r>
        <w:rPr>
          <w:sz w:val="20"/>
        </w:rPr>
        <w:t>to</w:t>
      </w:r>
      <w:r>
        <w:rPr>
          <w:spacing w:val="-11"/>
          <w:sz w:val="20"/>
        </w:rPr>
        <w:t> </w:t>
      </w:r>
      <w:r>
        <w:rPr>
          <w:sz w:val="20"/>
        </w:rPr>
        <w:t>notify</w:t>
      </w:r>
      <w:r>
        <w:rPr>
          <w:spacing w:val="-9"/>
          <w:sz w:val="20"/>
        </w:rPr>
        <w:t> </w:t>
      </w:r>
      <w:r>
        <w:rPr>
          <w:sz w:val="20"/>
        </w:rPr>
        <w:t>the</w:t>
      </w:r>
      <w:r>
        <w:rPr>
          <w:spacing w:val="-10"/>
          <w:sz w:val="20"/>
        </w:rPr>
        <w:t> </w:t>
      </w:r>
      <w:r>
        <w:rPr>
          <w:sz w:val="20"/>
        </w:rPr>
        <w:t>Agency</w:t>
      </w:r>
      <w:r>
        <w:rPr>
          <w:spacing w:val="-9"/>
          <w:sz w:val="20"/>
        </w:rPr>
        <w:t> </w:t>
      </w:r>
      <w:r>
        <w:rPr>
          <w:sz w:val="20"/>
        </w:rPr>
        <w:t>immediately</w:t>
      </w:r>
      <w:r>
        <w:rPr>
          <w:spacing w:val="-9"/>
          <w:sz w:val="20"/>
        </w:rPr>
        <w:t> </w:t>
      </w:r>
      <w:r>
        <w:rPr>
          <w:sz w:val="20"/>
        </w:rPr>
        <w:t>of</w:t>
      </w:r>
      <w:r>
        <w:rPr>
          <w:spacing w:val="-10"/>
          <w:sz w:val="20"/>
        </w:rPr>
        <w:t> </w:t>
      </w:r>
      <w:r>
        <w:rPr>
          <w:sz w:val="20"/>
        </w:rPr>
        <w:t>any</w:t>
      </w:r>
      <w:r>
        <w:rPr>
          <w:spacing w:val="-9"/>
          <w:sz w:val="20"/>
        </w:rPr>
        <w:t> </w:t>
      </w:r>
      <w:r>
        <w:rPr>
          <w:sz w:val="20"/>
        </w:rPr>
        <w:t>offer</w:t>
      </w:r>
      <w:r>
        <w:rPr>
          <w:spacing w:val="-10"/>
          <w:sz w:val="20"/>
        </w:rPr>
        <w:t> </w:t>
      </w:r>
      <w:r>
        <w:rPr>
          <w:sz w:val="20"/>
        </w:rPr>
        <w:t>of</w:t>
      </w:r>
      <w:r>
        <w:rPr>
          <w:spacing w:val="-10"/>
          <w:sz w:val="20"/>
        </w:rPr>
        <w:t> </w:t>
      </w:r>
      <w:r>
        <w:rPr>
          <w:sz w:val="20"/>
        </w:rPr>
        <w:t>an</w:t>
      </w:r>
      <w:r>
        <w:rPr>
          <w:spacing w:val="-9"/>
          <w:sz w:val="20"/>
        </w:rPr>
        <w:t> </w:t>
      </w:r>
      <w:r>
        <w:rPr>
          <w:sz w:val="20"/>
        </w:rPr>
        <w:t>Engagement</w:t>
      </w:r>
      <w:r>
        <w:rPr>
          <w:spacing w:val="-10"/>
          <w:sz w:val="20"/>
        </w:rPr>
        <w:t> </w:t>
      </w:r>
      <w:r>
        <w:rPr>
          <w:sz w:val="20"/>
        </w:rPr>
        <w:t>which</w:t>
      </w:r>
      <w:r>
        <w:rPr>
          <w:spacing w:val="-9"/>
          <w:sz w:val="20"/>
        </w:rPr>
        <w:t> </w:t>
      </w:r>
      <w:r>
        <w:rPr>
          <w:sz w:val="20"/>
        </w:rPr>
        <w:t>it</w:t>
      </w:r>
      <w:r>
        <w:rPr>
          <w:spacing w:val="-13"/>
          <w:sz w:val="20"/>
        </w:rPr>
        <w:t> </w:t>
      </w:r>
      <w:r>
        <w:rPr>
          <w:sz w:val="20"/>
        </w:rPr>
        <w:t>makes</w:t>
      </w:r>
      <w:r>
        <w:rPr>
          <w:spacing w:val="-10"/>
          <w:sz w:val="20"/>
        </w:rPr>
        <w:t> </w:t>
      </w:r>
      <w:r>
        <w:rPr>
          <w:sz w:val="20"/>
        </w:rPr>
        <w:t>to</w:t>
      </w:r>
      <w:r>
        <w:rPr>
          <w:spacing w:val="-11"/>
          <w:sz w:val="20"/>
        </w:rPr>
        <w:t> </w:t>
      </w:r>
      <w:r>
        <w:rPr>
          <w:sz w:val="20"/>
        </w:rPr>
        <w:t>the </w:t>
      </w:r>
      <w:r>
        <w:rPr>
          <w:spacing w:val="-2"/>
          <w:sz w:val="20"/>
        </w:rPr>
        <w:t>Applicant;</w:t>
      </w:r>
    </w:p>
    <w:p>
      <w:pPr>
        <w:pStyle w:val="ListParagraph"/>
        <w:numPr>
          <w:ilvl w:val="2"/>
          <w:numId w:val="1"/>
        </w:numPr>
        <w:tabs>
          <w:tab w:pos="876" w:val="left" w:leader="none"/>
          <w:tab w:pos="879" w:val="left" w:leader="none"/>
        </w:tabs>
        <w:spacing w:line="259" w:lineRule="auto" w:before="0" w:after="0"/>
        <w:ind w:left="879" w:right="117" w:hanging="720"/>
        <w:jc w:val="both"/>
        <w:rPr>
          <w:sz w:val="20"/>
        </w:rPr>
      </w:pPr>
      <w:r>
        <w:rPr>
          <w:sz w:val="20"/>
        </w:rPr>
        <w:t>to</w:t>
      </w:r>
      <w:r>
        <w:rPr>
          <w:spacing w:val="-8"/>
          <w:sz w:val="20"/>
        </w:rPr>
        <w:t> </w:t>
      </w:r>
      <w:r>
        <w:rPr>
          <w:sz w:val="20"/>
        </w:rPr>
        <w:t>notify</w:t>
      </w:r>
      <w:r>
        <w:rPr>
          <w:spacing w:val="-6"/>
          <w:sz w:val="20"/>
        </w:rPr>
        <w:t> </w:t>
      </w:r>
      <w:r>
        <w:rPr>
          <w:sz w:val="20"/>
        </w:rPr>
        <w:t>the</w:t>
      </w:r>
      <w:r>
        <w:rPr>
          <w:spacing w:val="-5"/>
          <w:sz w:val="20"/>
        </w:rPr>
        <w:t> </w:t>
      </w:r>
      <w:r>
        <w:rPr>
          <w:sz w:val="20"/>
        </w:rPr>
        <w:t>Agency</w:t>
      </w:r>
      <w:r>
        <w:rPr>
          <w:spacing w:val="-6"/>
          <w:sz w:val="20"/>
        </w:rPr>
        <w:t> </w:t>
      </w:r>
      <w:r>
        <w:rPr>
          <w:sz w:val="20"/>
        </w:rPr>
        <w:t>immediately</w:t>
      </w:r>
      <w:r>
        <w:rPr>
          <w:spacing w:val="-6"/>
          <w:sz w:val="20"/>
        </w:rPr>
        <w:t> </w:t>
      </w:r>
      <w:r>
        <w:rPr>
          <w:sz w:val="20"/>
        </w:rPr>
        <w:t>that</w:t>
      </w:r>
      <w:r>
        <w:rPr>
          <w:spacing w:val="-8"/>
          <w:sz w:val="20"/>
        </w:rPr>
        <w:t> </w:t>
      </w:r>
      <w:r>
        <w:rPr>
          <w:sz w:val="20"/>
        </w:rPr>
        <w:t>its</w:t>
      </w:r>
      <w:r>
        <w:rPr>
          <w:spacing w:val="-6"/>
          <w:sz w:val="20"/>
        </w:rPr>
        <w:t> </w:t>
      </w:r>
      <w:r>
        <w:rPr>
          <w:sz w:val="20"/>
        </w:rPr>
        <w:t>offer</w:t>
      </w:r>
      <w:r>
        <w:rPr>
          <w:spacing w:val="-5"/>
          <w:sz w:val="20"/>
        </w:rPr>
        <w:t> </w:t>
      </w:r>
      <w:r>
        <w:rPr>
          <w:sz w:val="20"/>
        </w:rPr>
        <w:t>of</w:t>
      </w:r>
      <w:r>
        <w:rPr>
          <w:spacing w:val="-8"/>
          <w:sz w:val="20"/>
        </w:rPr>
        <w:t> </w:t>
      </w:r>
      <w:r>
        <w:rPr>
          <w:sz w:val="20"/>
        </w:rPr>
        <w:t>an</w:t>
      </w:r>
      <w:r>
        <w:rPr>
          <w:spacing w:val="-7"/>
          <w:sz w:val="20"/>
        </w:rPr>
        <w:t> </w:t>
      </w:r>
      <w:r>
        <w:rPr>
          <w:sz w:val="20"/>
        </w:rPr>
        <w:t>Engagement</w:t>
      </w:r>
      <w:r>
        <w:rPr>
          <w:spacing w:val="-8"/>
          <w:sz w:val="20"/>
        </w:rPr>
        <w:t> </w:t>
      </w:r>
      <w:r>
        <w:rPr>
          <w:sz w:val="20"/>
        </w:rPr>
        <w:t>to</w:t>
      </w:r>
      <w:r>
        <w:rPr>
          <w:spacing w:val="-8"/>
          <w:sz w:val="20"/>
        </w:rPr>
        <w:t> </w:t>
      </w:r>
      <w:r>
        <w:rPr>
          <w:sz w:val="20"/>
        </w:rPr>
        <w:t>the</w:t>
      </w:r>
      <w:r>
        <w:rPr>
          <w:spacing w:val="-5"/>
          <w:sz w:val="20"/>
        </w:rPr>
        <w:t> </w:t>
      </w:r>
      <w:r>
        <w:rPr>
          <w:sz w:val="20"/>
        </w:rPr>
        <w:t>Applicant</w:t>
      </w:r>
      <w:r>
        <w:rPr>
          <w:spacing w:val="-8"/>
          <w:sz w:val="20"/>
        </w:rPr>
        <w:t> </w:t>
      </w:r>
      <w:r>
        <w:rPr>
          <w:sz w:val="20"/>
        </w:rPr>
        <w:t>has been accepted and to provide details of the annual Remuneration to the Agency; </w:t>
      </w:r>
      <w:r>
        <w:rPr>
          <w:spacing w:val="-4"/>
          <w:sz w:val="20"/>
        </w:rPr>
        <w:t>and</w:t>
      </w:r>
    </w:p>
    <w:p>
      <w:pPr>
        <w:pStyle w:val="ListParagraph"/>
        <w:numPr>
          <w:ilvl w:val="2"/>
          <w:numId w:val="1"/>
        </w:numPr>
        <w:tabs>
          <w:tab w:pos="876" w:val="left" w:leader="none"/>
        </w:tabs>
        <w:spacing w:line="243" w:lineRule="exact" w:before="0" w:after="0"/>
        <w:ind w:left="876" w:right="0" w:hanging="717"/>
        <w:jc w:val="both"/>
        <w:rPr>
          <w:sz w:val="20"/>
        </w:rPr>
      </w:pPr>
      <w:r>
        <w:rPr>
          <w:sz w:val="20"/>
        </w:rPr>
        <w:t>to</w:t>
      </w:r>
      <w:r>
        <w:rPr>
          <w:spacing w:val="-6"/>
          <w:sz w:val="20"/>
        </w:rPr>
        <w:t> </w:t>
      </w:r>
      <w:r>
        <w:rPr>
          <w:sz w:val="20"/>
        </w:rPr>
        <w:t>pay</w:t>
      </w:r>
      <w:r>
        <w:rPr>
          <w:spacing w:val="-3"/>
          <w:sz w:val="20"/>
        </w:rPr>
        <w:t> </w:t>
      </w:r>
      <w:r>
        <w:rPr>
          <w:sz w:val="20"/>
        </w:rPr>
        <w:t>the</w:t>
      </w:r>
      <w:r>
        <w:rPr>
          <w:spacing w:val="-5"/>
          <w:sz w:val="20"/>
        </w:rPr>
        <w:t> </w:t>
      </w:r>
      <w:r>
        <w:rPr>
          <w:sz w:val="20"/>
        </w:rPr>
        <w:t>Agency’s</w:t>
      </w:r>
      <w:r>
        <w:rPr>
          <w:spacing w:val="-4"/>
          <w:sz w:val="20"/>
        </w:rPr>
        <w:t> </w:t>
      </w:r>
      <w:r>
        <w:rPr>
          <w:sz w:val="20"/>
        </w:rPr>
        <w:t>fee</w:t>
      </w:r>
      <w:r>
        <w:rPr>
          <w:spacing w:val="-2"/>
          <w:sz w:val="20"/>
        </w:rPr>
        <w:t> </w:t>
      </w:r>
      <w:r>
        <w:rPr>
          <w:sz w:val="20"/>
        </w:rPr>
        <w:t>within</w:t>
      </w:r>
      <w:r>
        <w:rPr>
          <w:spacing w:val="-4"/>
          <w:sz w:val="20"/>
        </w:rPr>
        <w:t> </w:t>
      </w:r>
      <w:r>
        <w:rPr>
          <w:sz w:val="20"/>
        </w:rPr>
        <w:t>30</w:t>
      </w:r>
      <w:r>
        <w:rPr>
          <w:spacing w:val="-4"/>
          <w:sz w:val="20"/>
        </w:rPr>
        <w:t> </w:t>
      </w:r>
      <w:r>
        <w:rPr>
          <w:sz w:val="20"/>
        </w:rPr>
        <w:t>days</w:t>
      </w:r>
      <w:r>
        <w:rPr>
          <w:spacing w:val="-5"/>
          <w:sz w:val="20"/>
        </w:rPr>
        <w:t> </w:t>
      </w:r>
      <w:r>
        <w:rPr>
          <w:sz w:val="20"/>
        </w:rPr>
        <w:t>of</w:t>
      </w:r>
      <w:r>
        <w:rPr>
          <w:spacing w:val="-5"/>
          <w:sz w:val="20"/>
        </w:rPr>
        <w:t> </w:t>
      </w:r>
      <w:r>
        <w:rPr>
          <w:sz w:val="20"/>
        </w:rPr>
        <w:t>the</w:t>
      </w:r>
      <w:r>
        <w:rPr>
          <w:spacing w:val="-4"/>
          <w:sz w:val="20"/>
        </w:rPr>
        <w:t> </w:t>
      </w:r>
      <w:r>
        <w:rPr>
          <w:sz w:val="20"/>
        </w:rPr>
        <w:t>date</w:t>
      </w:r>
      <w:r>
        <w:rPr>
          <w:spacing w:val="-5"/>
          <w:sz w:val="20"/>
        </w:rPr>
        <w:t> </w:t>
      </w:r>
      <w:r>
        <w:rPr>
          <w:sz w:val="20"/>
        </w:rPr>
        <w:t>of</w:t>
      </w:r>
      <w:r>
        <w:rPr>
          <w:spacing w:val="-5"/>
          <w:sz w:val="20"/>
        </w:rPr>
        <w:t> </w:t>
      </w:r>
      <w:r>
        <w:rPr>
          <w:sz w:val="20"/>
        </w:rPr>
        <w:t>the</w:t>
      </w:r>
      <w:r>
        <w:rPr>
          <w:spacing w:val="-4"/>
          <w:sz w:val="20"/>
        </w:rPr>
        <w:t> </w:t>
      </w:r>
      <w:r>
        <w:rPr>
          <w:spacing w:val="-2"/>
          <w:sz w:val="20"/>
        </w:rPr>
        <w:t>invoice.</w:t>
      </w:r>
    </w:p>
    <w:p>
      <w:pPr>
        <w:pStyle w:val="ListParagraph"/>
        <w:numPr>
          <w:ilvl w:val="1"/>
          <w:numId w:val="1"/>
        </w:numPr>
        <w:tabs>
          <w:tab w:pos="876" w:val="left" w:leader="none"/>
          <w:tab w:pos="879" w:val="left" w:leader="none"/>
        </w:tabs>
        <w:spacing w:line="259" w:lineRule="auto" w:before="21" w:after="0"/>
        <w:ind w:left="879" w:right="115" w:hanging="721"/>
        <w:jc w:val="both"/>
        <w:rPr>
          <w:sz w:val="20"/>
        </w:rPr>
      </w:pPr>
      <w:r>
        <w:rPr>
          <w:sz w:val="20"/>
        </w:rPr>
        <w:t>Except in the circumstances set out in clause 5 below, no fee is incurred by the Client until the Applicant commences the Engagement, when the Agency will render an invoice to the Client for its fees.</w:t>
      </w:r>
    </w:p>
    <w:p>
      <w:pPr>
        <w:pStyle w:val="ListParagraph"/>
        <w:numPr>
          <w:ilvl w:val="1"/>
          <w:numId w:val="1"/>
        </w:numPr>
        <w:tabs>
          <w:tab w:pos="876" w:val="left" w:leader="none"/>
          <w:tab w:pos="879" w:val="left" w:leader="none"/>
        </w:tabs>
        <w:spacing w:line="259" w:lineRule="auto" w:before="0" w:after="0"/>
        <w:ind w:left="879" w:right="115" w:hanging="721"/>
        <w:jc w:val="both"/>
        <w:rPr>
          <w:sz w:val="20"/>
        </w:rPr>
      </w:pPr>
      <w:r>
        <w:rPr>
          <w:sz w:val="20"/>
        </w:rPr>
        <w:t>The</w:t>
      </w:r>
      <w:r>
        <w:rPr>
          <w:spacing w:val="-2"/>
          <w:sz w:val="20"/>
        </w:rPr>
        <w:t> </w:t>
      </w:r>
      <w:r>
        <w:rPr>
          <w:sz w:val="20"/>
        </w:rPr>
        <w:t>Client</w:t>
      </w:r>
      <w:r>
        <w:rPr>
          <w:spacing w:val="-2"/>
          <w:sz w:val="20"/>
        </w:rPr>
        <w:t> </w:t>
      </w:r>
      <w:r>
        <w:rPr>
          <w:sz w:val="20"/>
        </w:rPr>
        <w:t>shall</w:t>
      </w:r>
      <w:r>
        <w:rPr>
          <w:spacing w:val="-1"/>
          <w:sz w:val="20"/>
        </w:rPr>
        <w:t> </w:t>
      </w:r>
      <w:r>
        <w:rPr>
          <w:sz w:val="20"/>
        </w:rPr>
        <w:t>be</w:t>
      </w:r>
      <w:r>
        <w:rPr>
          <w:spacing w:val="-2"/>
          <w:sz w:val="20"/>
        </w:rPr>
        <w:t> </w:t>
      </w:r>
      <w:r>
        <w:rPr>
          <w:sz w:val="20"/>
        </w:rPr>
        <w:t>liable</w:t>
      </w:r>
      <w:r>
        <w:rPr>
          <w:spacing w:val="-2"/>
          <w:sz w:val="20"/>
        </w:rPr>
        <w:t> </w:t>
      </w:r>
      <w:r>
        <w:rPr>
          <w:sz w:val="20"/>
        </w:rPr>
        <w:t>to</w:t>
      </w:r>
      <w:r>
        <w:rPr>
          <w:spacing w:val="-3"/>
          <w:sz w:val="20"/>
        </w:rPr>
        <w:t> </w:t>
      </w:r>
      <w:r>
        <w:rPr>
          <w:sz w:val="20"/>
        </w:rPr>
        <w:t>pay to the Agency a fee</w:t>
      </w:r>
      <w:r>
        <w:rPr>
          <w:spacing w:val="-2"/>
          <w:sz w:val="20"/>
        </w:rPr>
        <w:t> </w:t>
      </w:r>
      <w:r>
        <w:rPr>
          <w:sz w:val="20"/>
        </w:rPr>
        <w:t>for</w:t>
      </w:r>
      <w:r>
        <w:rPr>
          <w:spacing w:val="-2"/>
          <w:sz w:val="20"/>
        </w:rPr>
        <w:t> </w:t>
      </w:r>
      <w:r>
        <w:rPr>
          <w:sz w:val="20"/>
        </w:rPr>
        <w:t>each Engagement</w:t>
      </w:r>
      <w:r>
        <w:rPr>
          <w:spacing w:val="-2"/>
          <w:sz w:val="20"/>
        </w:rPr>
        <w:t> </w:t>
      </w:r>
      <w:r>
        <w:rPr>
          <w:sz w:val="20"/>
        </w:rPr>
        <w:t>beginning within 6 calendar months from an Introduction. Such fees shall be calculated in accordance with the Fee Structure at clause 9 below. For the purposes of this clause, the calculation shall be based on the Remuneration applicable during the first 12 months of the Engagement. VAT will be charged on the fee.</w:t>
      </w:r>
    </w:p>
    <w:p>
      <w:pPr>
        <w:pStyle w:val="ListParagraph"/>
        <w:numPr>
          <w:ilvl w:val="1"/>
          <w:numId w:val="1"/>
        </w:numPr>
        <w:tabs>
          <w:tab w:pos="876" w:val="left" w:leader="none"/>
          <w:tab w:pos="879" w:val="left" w:leader="none"/>
        </w:tabs>
        <w:spacing w:line="259" w:lineRule="auto" w:before="0" w:after="0"/>
        <w:ind w:left="879" w:right="115" w:hanging="721"/>
        <w:jc w:val="both"/>
        <w:rPr>
          <w:sz w:val="20"/>
        </w:rPr>
      </w:pPr>
      <w:r>
        <w:rPr>
          <w:sz w:val="20"/>
        </w:rPr>
        <w:t>The</w:t>
      </w:r>
      <w:r>
        <w:rPr>
          <w:spacing w:val="-6"/>
          <w:sz w:val="20"/>
        </w:rPr>
        <w:t> </w:t>
      </w:r>
      <w:r>
        <w:rPr>
          <w:sz w:val="20"/>
        </w:rPr>
        <w:t>Agency</w:t>
      </w:r>
      <w:r>
        <w:rPr>
          <w:spacing w:val="-5"/>
          <w:sz w:val="20"/>
        </w:rPr>
        <w:t> </w:t>
      </w:r>
      <w:r>
        <w:rPr>
          <w:sz w:val="20"/>
        </w:rPr>
        <w:t>reserves</w:t>
      </w:r>
      <w:r>
        <w:rPr>
          <w:spacing w:val="-7"/>
          <w:sz w:val="20"/>
        </w:rPr>
        <w:t> </w:t>
      </w:r>
      <w:r>
        <w:rPr>
          <w:sz w:val="20"/>
        </w:rPr>
        <w:t>the</w:t>
      </w:r>
      <w:r>
        <w:rPr>
          <w:spacing w:val="-6"/>
          <w:sz w:val="20"/>
        </w:rPr>
        <w:t> </w:t>
      </w:r>
      <w:r>
        <w:rPr>
          <w:sz w:val="20"/>
        </w:rPr>
        <w:t>right</w:t>
      </w:r>
      <w:r>
        <w:rPr>
          <w:spacing w:val="-6"/>
          <w:sz w:val="20"/>
        </w:rPr>
        <w:t> </w:t>
      </w:r>
      <w:r>
        <w:rPr>
          <w:sz w:val="20"/>
        </w:rPr>
        <w:t>to</w:t>
      </w:r>
      <w:r>
        <w:rPr>
          <w:spacing w:val="-7"/>
          <w:sz w:val="20"/>
        </w:rPr>
        <w:t> </w:t>
      </w:r>
      <w:r>
        <w:rPr>
          <w:sz w:val="20"/>
        </w:rPr>
        <w:t>charge</w:t>
      </w:r>
      <w:r>
        <w:rPr>
          <w:spacing w:val="-6"/>
          <w:sz w:val="20"/>
        </w:rPr>
        <w:t> </w:t>
      </w:r>
      <w:r>
        <w:rPr>
          <w:sz w:val="20"/>
        </w:rPr>
        <w:t>interest</w:t>
      </w:r>
      <w:r>
        <w:rPr>
          <w:spacing w:val="-6"/>
          <w:sz w:val="20"/>
        </w:rPr>
        <w:t> </w:t>
      </w:r>
      <w:r>
        <w:rPr>
          <w:sz w:val="20"/>
        </w:rPr>
        <w:t>on</w:t>
      </w:r>
      <w:r>
        <w:rPr>
          <w:spacing w:val="-5"/>
          <w:sz w:val="20"/>
        </w:rPr>
        <w:t> </w:t>
      </w:r>
      <w:r>
        <w:rPr>
          <w:sz w:val="20"/>
        </w:rPr>
        <w:t>invoiced</w:t>
      </w:r>
      <w:r>
        <w:rPr>
          <w:spacing w:val="-6"/>
          <w:sz w:val="20"/>
        </w:rPr>
        <w:t> </w:t>
      </w:r>
      <w:r>
        <w:rPr>
          <w:sz w:val="20"/>
        </w:rPr>
        <w:t>amounts</w:t>
      </w:r>
      <w:r>
        <w:rPr>
          <w:spacing w:val="-7"/>
          <w:sz w:val="20"/>
        </w:rPr>
        <w:t> </w:t>
      </w:r>
      <w:r>
        <w:rPr>
          <w:sz w:val="20"/>
        </w:rPr>
        <w:t>unpaid</w:t>
      </w:r>
      <w:r>
        <w:rPr>
          <w:spacing w:val="-6"/>
          <w:sz w:val="20"/>
        </w:rPr>
        <w:t> </w:t>
      </w:r>
      <w:r>
        <w:rPr>
          <w:sz w:val="20"/>
        </w:rPr>
        <w:t>for</w:t>
      </w:r>
      <w:r>
        <w:rPr>
          <w:spacing w:val="-6"/>
          <w:sz w:val="20"/>
        </w:rPr>
        <w:t> </w:t>
      </w:r>
      <w:r>
        <w:rPr>
          <w:sz w:val="20"/>
        </w:rPr>
        <w:t>more than</w:t>
      </w:r>
      <w:r>
        <w:rPr>
          <w:spacing w:val="-8"/>
          <w:sz w:val="20"/>
        </w:rPr>
        <w:t> </w:t>
      </w:r>
      <w:r>
        <w:rPr>
          <w:sz w:val="20"/>
        </w:rPr>
        <w:t>30</w:t>
      </w:r>
      <w:r>
        <w:rPr>
          <w:spacing w:val="-8"/>
          <w:sz w:val="20"/>
        </w:rPr>
        <w:t> </w:t>
      </w:r>
      <w:r>
        <w:rPr>
          <w:sz w:val="20"/>
        </w:rPr>
        <w:t>days</w:t>
      </w:r>
      <w:r>
        <w:rPr>
          <w:spacing w:val="-9"/>
          <w:sz w:val="20"/>
        </w:rPr>
        <w:t> </w:t>
      </w:r>
      <w:r>
        <w:rPr>
          <w:sz w:val="20"/>
        </w:rPr>
        <w:t>at</w:t>
      </w:r>
      <w:r>
        <w:rPr>
          <w:spacing w:val="-9"/>
          <w:sz w:val="20"/>
        </w:rPr>
        <w:t> </w:t>
      </w:r>
      <w:r>
        <w:rPr>
          <w:sz w:val="20"/>
        </w:rPr>
        <w:t>the</w:t>
      </w:r>
      <w:r>
        <w:rPr>
          <w:spacing w:val="-8"/>
          <w:sz w:val="20"/>
        </w:rPr>
        <w:t> </w:t>
      </w:r>
      <w:r>
        <w:rPr>
          <w:sz w:val="20"/>
        </w:rPr>
        <w:t>rate</w:t>
      </w:r>
      <w:r>
        <w:rPr>
          <w:spacing w:val="-11"/>
          <w:sz w:val="20"/>
        </w:rPr>
        <w:t> </w:t>
      </w:r>
      <w:r>
        <w:rPr>
          <w:sz w:val="20"/>
        </w:rPr>
        <w:t>of</w:t>
      </w:r>
      <w:r>
        <w:rPr>
          <w:spacing w:val="-9"/>
          <w:sz w:val="20"/>
        </w:rPr>
        <w:t> </w:t>
      </w:r>
      <w:r>
        <w:rPr>
          <w:sz w:val="20"/>
        </w:rPr>
        <w:t>5%</w:t>
      </w:r>
      <w:r>
        <w:rPr>
          <w:spacing w:val="-9"/>
          <w:sz w:val="20"/>
        </w:rPr>
        <w:t> </w:t>
      </w:r>
      <w:r>
        <w:rPr>
          <w:sz w:val="20"/>
        </w:rPr>
        <w:t>per</w:t>
      </w:r>
      <w:r>
        <w:rPr>
          <w:spacing w:val="-8"/>
          <w:sz w:val="20"/>
        </w:rPr>
        <w:t> </w:t>
      </w:r>
      <w:r>
        <w:rPr>
          <w:sz w:val="20"/>
        </w:rPr>
        <w:t>annum</w:t>
      </w:r>
      <w:r>
        <w:rPr>
          <w:spacing w:val="-8"/>
          <w:sz w:val="20"/>
        </w:rPr>
        <w:t> </w:t>
      </w:r>
      <w:r>
        <w:rPr>
          <w:sz w:val="20"/>
        </w:rPr>
        <w:t>above</w:t>
      </w:r>
      <w:r>
        <w:rPr>
          <w:spacing w:val="-8"/>
          <w:sz w:val="20"/>
        </w:rPr>
        <w:t> </w:t>
      </w:r>
      <w:r>
        <w:rPr>
          <w:sz w:val="20"/>
        </w:rPr>
        <w:t>the</w:t>
      </w:r>
      <w:r>
        <w:rPr>
          <w:spacing w:val="-8"/>
          <w:sz w:val="20"/>
        </w:rPr>
        <w:t> </w:t>
      </w:r>
      <w:r>
        <w:rPr>
          <w:sz w:val="20"/>
        </w:rPr>
        <w:t>base</w:t>
      </w:r>
      <w:r>
        <w:rPr>
          <w:spacing w:val="-8"/>
          <w:sz w:val="20"/>
        </w:rPr>
        <w:t> </w:t>
      </w:r>
      <w:r>
        <w:rPr>
          <w:sz w:val="20"/>
        </w:rPr>
        <w:t>rate</w:t>
      </w:r>
      <w:r>
        <w:rPr>
          <w:spacing w:val="-8"/>
          <w:sz w:val="20"/>
        </w:rPr>
        <w:t> </w:t>
      </w:r>
      <w:r>
        <w:rPr>
          <w:sz w:val="20"/>
        </w:rPr>
        <w:t>from</w:t>
      </w:r>
      <w:r>
        <w:rPr>
          <w:spacing w:val="-8"/>
          <w:sz w:val="20"/>
        </w:rPr>
        <w:t> </w:t>
      </w:r>
      <w:r>
        <w:rPr>
          <w:sz w:val="20"/>
        </w:rPr>
        <w:t>time</w:t>
      </w:r>
      <w:r>
        <w:rPr>
          <w:spacing w:val="-8"/>
          <w:sz w:val="20"/>
        </w:rPr>
        <w:t> </w:t>
      </w:r>
      <w:r>
        <w:rPr>
          <w:sz w:val="20"/>
        </w:rPr>
        <w:t>to</w:t>
      </w:r>
      <w:r>
        <w:rPr>
          <w:spacing w:val="-7"/>
          <w:sz w:val="20"/>
        </w:rPr>
        <w:t> </w:t>
      </w:r>
      <w:r>
        <w:rPr>
          <w:sz w:val="20"/>
        </w:rPr>
        <w:t>time</w:t>
      </w:r>
      <w:r>
        <w:rPr>
          <w:spacing w:val="-8"/>
          <w:sz w:val="20"/>
        </w:rPr>
        <w:t> </w:t>
      </w:r>
      <w:r>
        <w:rPr>
          <w:sz w:val="20"/>
        </w:rPr>
        <w:t>of</w:t>
      </w:r>
      <w:r>
        <w:rPr>
          <w:spacing w:val="-9"/>
          <w:sz w:val="20"/>
        </w:rPr>
        <w:t> </w:t>
      </w:r>
      <w:r>
        <w:rPr>
          <w:sz w:val="20"/>
        </w:rPr>
        <w:t>the Bank of England from the due date until the date of payment.</w:t>
      </w:r>
    </w:p>
    <w:p>
      <w:pPr>
        <w:pStyle w:val="ListParagraph"/>
        <w:numPr>
          <w:ilvl w:val="1"/>
          <w:numId w:val="1"/>
        </w:numPr>
        <w:tabs>
          <w:tab w:pos="877" w:val="left" w:leader="none"/>
          <w:tab w:pos="880" w:val="left" w:leader="none"/>
        </w:tabs>
        <w:spacing w:line="259" w:lineRule="auto" w:before="0" w:after="0"/>
        <w:ind w:left="880" w:right="116" w:hanging="721"/>
        <w:jc w:val="both"/>
        <w:rPr>
          <w:sz w:val="20"/>
        </w:rPr>
      </w:pPr>
      <w:r>
        <w:rPr>
          <w:sz w:val="20"/>
        </w:rPr>
        <w:t>In the event that the Engagement is for a fixed term of less than 12 months, the fee in clause 3.3 will apply pro-rata.</w:t>
      </w:r>
      <w:r>
        <w:rPr>
          <w:spacing w:val="40"/>
          <w:sz w:val="20"/>
        </w:rPr>
        <w:t> </w:t>
      </w:r>
      <w:r>
        <w:rPr>
          <w:sz w:val="20"/>
        </w:rPr>
        <w:t>If the Engagement is extended beyond the initial fixed term or</w:t>
      </w:r>
      <w:r>
        <w:rPr>
          <w:spacing w:val="-3"/>
          <w:sz w:val="20"/>
        </w:rPr>
        <w:t> </w:t>
      </w:r>
      <w:r>
        <w:rPr>
          <w:sz w:val="20"/>
        </w:rPr>
        <w:t>if</w:t>
      </w:r>
      <w:r>
        <w:rPr>
          <w:spacing w:val="-3"/>
          <w:sz w:val="20"/>
        </w:rPr>
        <w:t> </w:t>
      </w:r>
      <w:r>
        <w:rPr>
          <w:sz w:val="20"/>
        </w:rPr>
        <w:t>the Client</w:t>
      </w:r>
      <w:r>
        <w:rPr>
          <w:spacing w:val="-3"/>
          <w:sz w:val="20"/>
        </w:rPr>
        <w:t> </w:t>
      </w:r>
      <w:r>
        <w:rPr>
          <w:sz w:val="20"/>
        </w:rPr>
        <w:t>re-engages</w:t>
      </w:r>
      <w:r>
        <w:rPr>
          <w:spacing w:val="-3"/>
          <w:sz w:val="20"/>
        </w:rPr>
        <w:t> </w:t>
      </w:r>
      <w:r>
        <w:rPr>
          <w:sz w:val="20"/>
        </w:rPr>
        <w:t>the Applicant</w:t>
      </w:r>
      <w:r>
        <w:rPr>
          <w:spacing w:val="-3"/>
          <w:sz w:val="20"/>
        </w:rPr>
        <w:t> </w:t>
      </w:r>
      <w:r>
        <w:rPr>
          <w:sz w:val="20"/>
        </w:rPr>
        <w:t>within</w:t>
      </w:r>
      <w:r>
        <w:rPr>
          <w:spacing w:val="-2"/>
          <w:sz w:val="20"/>
        </w:rPr>
        <w:t> </w:t>
      </w:r>
      <w:r>
        <w:rPr>
          <w:sz w:val="20"/>
        </w:rPr>
        <w:t>3</w:t>
      </w:r>
      <w:r>
        <w:rPr>
          <w:spacing w:val="-3"/>
          <w:sz w:val="20"/>
        </w:rPr>
        <w:t> </w:t>
      </w:r>
      <w:r>
        <w:rPr>
          <w:sz w:val="20"/>
        </w:rPr>
        <w:t>calendar</w:t>
      </w:r>
      <w:r>
        <w:rPr>
          <w:spacing w:val="-3"/>
          <w:sz w:val="20"/>
        </w:rPr>
        <w:t> </w:t>
      </w:r>
      <w:r>
        <w:rPr>
          <w:sz w:val="20"/>
        </w:rPr>
        <w:t>months</w:t>
      </w:r>
      <w:r>
        <w:rPr>
          <w:spacing w:val="-1"/>
          <w:sz w:val="20"/>
        </w:rPr>
        <w:t> </w:t>
      </w:r>
      <w:r>
        <w:rPr>
          <w:sz w:val="20"/>
        </w:rPr>
        <w:t>from</w:t>
      </w:r>
      <w:r>
        <w:rPr>
          <w:spacing w:val="-2"/>
          <w:sz w:val="20"/>
        </w:rPr>
        <w:t> </w:t>
      </w:r>
      <w:r>
        <w:rPr>
          <w:sz w:val="20"/>
        </w:rPr>
        <w:t>the</w:t>
      </w:r>
      <w:r>
        <w:rPr>
          <w:spacing w:val="-3"/>
          <w:sz w:val="20"/>
        </w:rPr>
        <w:t> </w:t>
      </w:r>
      <w:r>
        <w:rPr>
          <w:sz w:val="20"/>
        </w:rPr>
        <w:t>date of termination of the first Engagement the Client shall be liable to pay a further fee based on the additional Remuneration applicable for the period of Engagement following the</w:t>
      </w:r>
      <w:r>
        <w:rPr>
          <w:spacing w:val="-1"/>
          <w:sz w:val="20"/>
        </w:rPr>
        <w:t> </w:t>
      </w:r>
      <w:r>
        <w:rPr>
          <w:sz w:val="20"/>
        </w:rPr>
        <w:t>initial fixed term</w:t>
      </w:r>
      <w:r>
        <w:rPr>
          <w:spacing w:val="-1"/>
          <w:sz w:val="20"/>
        </w:rPr>
        <w:t> </w:t>
      </w:r>
      <w:r>
        <w:rPr>
          <w:sz w:val="20"/>
        </w:rPr>
        <w:t>up to the termination of the second Engagement</w:t>
      </w:r>
      <w:r>
        <w:rPr>
          <w:spacing w:val="-1"/>
          <w:sz w:val="20"/>
        </w:rPr>
        <w:t> </w:t>
      </w:r>
      <w:r>
        <w:rPr>
          <w:sz w:val="20"/>
        </w:rPr>
        <w:t>or the first anniversary of its commencement, whichever is the sooner.</w:t>
      </w:r>
    </w:p>
    <w:p>
      <w:pPr>
        <w:pStyle w:val="ListParagraph"/>
        <w:numPr>
          <w:ilvl w:val="1"/>
          <w:numId w:val="1"/>
        </w:numPr>
        <w:tabs>
          <w:tab w:pos="877" w:val="left" w:leader="none"/>
          <w:tab w:pos="880" w:val="left" w:leader="none"/>
        </w:tabs>
        <w:spacing w:line="259" w:lineRule="auto" w:before="0" w:after="0"/>
        <w:ind w:left="880" w:right="114" w:hanging="721"/>
        <w:jc w:val="both"/>
        <w:rPr>
          <w:sz w:val="20"/>
        </w:rPr>
      </w:pPr>
      <w:r>
        <w:rPr/>
        <mc:AlternateContent>
          <mc:Choice Requires="wps">
            <w:drawing>
              <wp:anchor distT="0" distB="0" distL="0" distR="0" allowOverlap="1" layoutInCell="1" locked="0" behindDoc="0" simplePos="0" relativeHeight="15729152">
                <wp:simplePos x="0" y="0"/>
                <wp:positionH relativeFrom="page">
                  <wp:posOffset>5249299</wp:posOffset>
                </wp:positionH>
                <wp:positionV relativeFrom="paragraph">
                  <wp:posOffset>915193</wp:posOffset>
                </wp:positionV>
                <wp:extent cx="19050" cy="190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9050" cy="19050"/>
                        </a:xfrm>
                        <a:custGeom>
                          <a:avLst/>
                          <a:gdLst/>
                          <a:ahLst/>
                          <a:cxnLst/>
                          <a:rect l="l" t="t" r="r" b="b"/>
                          <a:pathLst>
                            <a:path w="19050" h="19050">
                              <a:moveTo>
                                <a:pt x="0" y="9525"/>
                              </a:moveTo>
                              <a:lnTo>
                                <a:pt x="2789" y="2789"/>
                              </a:lnTo>
                              <a:lnTo>
                                <a:pt x="9525" y="0"/>
                              </a:lnTo>
                              <a:lnTo>
                                <a:pt x="16260" y="2789"/>
                              </a:lnTo>
                              <a:lnTo>
                                <a:pt x="19050" y="9525"/>
                              </a:lnTo>
                              <a:lnTo>
                                <a:pt x="16260" y="16260"/>
                              </a:lnTo>
                              <a:lnTo>
                                <a:pt x="9525" y="19050"/>
                              </a:lnTo>
                              <a:lnTo>
                                <a:pt x="2789" y="16260"/>
                              </a:lnTo>
                              <a:lnTo>
                                <a:pt x="0"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3.330688pt;margin-top:72.062492pt;width:1.5pt;height:1.5pt;mso-position-horizontal-relative:page;mso-position-vertical-relative:paragraph;z-index:15729152" id="docshape1" coordorigin="8267,1441" coordsize="30,30" path="m8267,1456l8271,1446,8282,1441,8292,1446,8297,1456,8292,1467,8282,1471,8271,1467,8267,1456xe" filled="true" fillcolor="#000000" stroked="false">
                <v:path arrowok="t"/>
                <v:fill type="solid"/>
                <w10:wrap type="none"/>
              </v:shape>
            </w:pict>
          </mc:Fallback>
        </mc:AlternateContent>
      </w:r>
      <w:r>
        <w:rPr>
          <w:sz w:val="20"/>
        </w:rPr>
        <w:t>For the avoidance of doubt, in the event of an Introduction of an Applicant by more than one employment agency or employment business, the fee in clause 3.3 shall remain payable</w:t>
      </w:r>
      <w:r>
        <w:rPr>
          <w:spacing w:val="-4"/>
          <w:sz w:val="20"/>
        </w:rPr>
        <w:t> </w:t>
      </w:r>
      <w:r>
        <w:rPr>
          <w:sz w:val="20"/>
        </w:rPr>
        <w:t>by the</w:t>
      </w:r>
      <w:r>
        <w:rPr>
          <w:spacing w:val="-1"/>
          <w:sz w:val="20"/>
        </w:rPr>
        <w:t> </w:t>
      </w:r>
      <w:r>
        <w:rPr>
          <w:sz w:val="20"/>
        </w:rPr>
        <w:t>Client,</w:t>
      </w:r>
      <w:r>
        <w:rPr>
          <w:spacing w:val="-1"/>
          <w:sz w:val="20"/>
        </w:rPr>
        <w:t> </w:t>
      </w:r>
      <w:r>
        <w:rPr>
          <w:sz w:val="20"/>
        </w:rPr>
        <w:t>unless</w:t>
      </w:r>
      <w:r>
        <w:rPr>
          <w:spacing w:val="-2"/>
          <w:sz w:val="20"/>
        </w:rPr>
        <w:t> </w:t>
      </w:r>
      <w:r>
        <w:rPr>
          <w:sz w:val="20"/>
        </w:rPr>
        <w:t>the</w:t>
      </w:r>
      <w:r>
        <w:rPr>
          <w:spacing w:val="-1"/>
          <w:sz w:val="20"/>
        </w:rPr>
        <w:t> </w:t>
      </w:r>
      <w:r>
        <w:rPr>
          <w:sz w:val="20"/>
        </w:rPr>
        <w:t>Client</w:t>
      </w:r>
      <w:r>
        <w:rPr>
          <w:spacing w:val="-2"/>
          <w:sz w:val="20"/>
        </w:rPr>
        <w:t> </w:t>
      </w:r>
      <w:r>
        <w:rPr>
          <w:sz w:val="20"/>
        </w:rPr>
        <w:t>can provide</w:t>
      </w:r>
      <w:r>
        <w:rPr>
          <w:spacing w:val="-1"/>
          <w:sz w:val="20"/>
        </w:rPr>
        <w:t> </w:t>
      </w:r>
      <w:r>
        <w:rPr>
          <w:sz w:val="20"/>
        </w:rPr>
        <w:t>written evidence</w:t>
      </w:r>
      <w:r>
        <w:rPr>
          <w:spacing w:val="-1"/>
          <w:sz w:val="20"/>
        </w:rPr>
        <w:t> </w:t>
      </w:r>
      <w:r>
        <w:rPr>
          <w:sz w:val="20"/>
        </w:rPr>
        <w:t>that</w:t>
      </w:r>
      <w:r>
        <w:rPr>
          <w:spacing w:val="-2"/>
          <w:sz w:val="20"/>
        </w:rPr>
        <w:t> </w:t>
      </w:r>
      <w:r>
        <w:rPr>
          <w:sz w:val="20"/>
        </w:rPr>
        <w:t>the Applicant’s details were received in writing from another employment agency or employment business before being received from the Agency.</w:t>
      </w:r>
    </w:p>
    <w:p>
      <w:pPr>
        <w:pStyle w:val="BodyText"/>
        <w:spacing w:before="13"/>
      </w:pPr>
    </w:p>
    <w:p>
      <w:pPr>
        <w:pStyle w:val="Heading1"/>
        <w:numPr>
          <w:ilvl w:val="0"/>
          <w:numId w:val="1"/>
        </w:numPr>
        <w:tabs>
          <w:tab w:pos="880" w:val="left" w:leader="none"/>
        </w:tabs>
        <w:spacing w:line="240" w:lineRule="auto" w:before="0" w:after="0"/>
        <w:ind w:left="880" w:right="0" w:hanging="720"/>
        <w:jc w:val="left"/>
      </w:pPr>
      <w:r>
        <w:rPr/>
        <mc:AlternateContent>
          <mc:Choice Requires="wps">
            <w:drawing>
              <wp:anchor distT="0" distB="0" distL="0" distR="0" allowOverlap="1" layoutInCell="1" locked="0" behindDoc="0" simplePos="0" relativeHeight="15728640">
                <wp:simplePos x="0" y="0"/>
                <wp:positionH relativeFrom="page">
                  <wp:posOffset>5557068</wp:posOffset>
                </wp:positionH>
                <wp:positionV relativeFrom="paragraph">
                  <wp:posOffset>-76239</wp:posOffset>
                </wp:positionV>
                <wp:extent cx="19050" cy="190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9050" cy="19050"/>
                        </a:xfrm>
                        <a:custGeom>
                          <a:avLst/>
                          <a:gdLst/>
                          <a:ahLst/>
                          <a:cxnLst/>
                          <a:rect l="l" t="t" r="r" b="b"/>
                          <a:pathLst>
                            <a:path w="19050" h="19050">
                              <a:moveTo>
                                <a:pt x="0" y="9525"/>
                              </a:moveTo>
                              <a:lnTo>
                                <a:pt x="2789" y="2789"/>
                              </a:lnTo>
                              <a:lnTo>
                                <a:pt x="9525" y="0"/>
                              </a:lnTo>
                              <a:lnTo>
                                <a:pt x="16260" y="2789"/>
                              </a:lnTo>
                              <a:lnTo>
                                <a:pt x="19050" y="9525"/>
                              </a:lnTo>
                              <a:lnTo>
                                <a:pt x="16260" y="16260"/>
                              </a:lnTo>
                              <a:lnTo>
                                <a:pt x="9525" y="19050"/>
                              </a:lnTo>
                              <a:lnTo>
                                <a:pt x="2789" y="16260"/>
                              </a:lnTo>
                              <a:lnTo>
                                <a:pt x="0"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37.564453pt;margin-top:-6.003095pt;width:1.5pt;height:1.5pt;mso-position-horizontal-relative:page;mso-position-vertical-relative:paragraph;z-index:15728640" id="docshape2" coordorigin="8751,-120" coordsize="30,30" path="m8751,-105l8756,-116,8766,-120,8777,-116,8781,-105,8777,-94,8766,-90,8756,-94,8751,-105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5422303</wp:posOffset>
                </wp:positionH>
                <wp:positionV relativeFrom="paragraph">
                  <wp:posOffset>3058</wp:posOffset>
                </wp:positionV>
                <wp:extent cx="20955" cy="2095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0955" cy="20955"/>
                        </a:xfrm>
                        <a:custGeom>
                          <a:avLst/>
                          <a:gdLst/>
                          <a:ahLst/>
                          <a:cxnLst/>
                          <a:rect l="l" t="t" r="r" b="b"/>
                          <a:pathLst>
                            <a:path w="20955" h="20955">
                              <a:moveTo>
                                <a:pt x="0" y="10477"/>
                              </a:moveTo>
                              <a:lnTo>
                                <a:pt x="3068" y="3068"/>
                              </a:lnTo>
                              <a:lnTo>
                                <a:pt x="10477" y="0"/>
                              </a:lnTo>
                              <a:lnTo>
                                <a:pt x="17886" y="3068"/>
                              </a:lnTo>
                              <a:lnTo>
                                <a:pt x="20954" y="10477"/>
                              </a:lnTo>
                              <a:lnTo>
                                <a:pt x="17886" y="17886"/>
                              </a:lnTo>
                              <a:lnTo>
                                <a:pt x="10477" y="20954"/>
                              </a:lnTo>
                              <a:lnTo>
                                <a:pt x="3068" y="17886"/>
                              </a:lnTo>
                              <a:lnTo>
                                <a:pt x="0" y="10477"/>
                              </a:lnTo>
                              <a:close/>
                            </a:path>
                          </a:pathLst>
                        </a:custGeom>
                        <a:solidFill>
                          <a:srgbClr val="1F1F1F"/>
                        </a:solidFill>
                      </wps:spPr>
                      <wps:bodyPr wrap="square" lIns="0" tIns="0" rIns="0" bIns="0" rtlCol="0">
                        <a:prstTxWarp prst="textNoShape">
                          <a:avLst/>
                        </a:prstTxWarp>
                        <a:noAutofit/>
                      </wps:bodyPr>
                    </wps:wsp>
                  </a:graphicData>
                </a:graphic>
              </wp:anchor>
            </w:drawing>
          </mc:Choice>
          <mc:Fallback>
            <w:pict>
              <v:shape style="position:absolute;margin-left:426.953033pt;margin-top:.240814pt;width:1.65pt;height:1.65pt;mso-position-horizontal-relative:page;mso-position-vertical-relative:paragraph;z-index:15729664" id="docshape3" coordorigin="8539,5" coordsize="33,33" path="m8539,21l8544,10,8556,5,8567,10,8572,21,8567,33,8556,38,8544,33,8539,21xe" filled="true" fillcolor="#1f1f1f" stroked="false">
                <v:path arrowok="t"/>
                <v:fill type="solid"/>
                <w10:wrap type="none"/>
              </v:shape>
            </w:pict>
          </mc:Fallback>
        </mc:AlternateContent>
      </w:r>
      <w:r>
        <w:rPr>
          <w:spacing w:val="-2"/>
        </w:rPr>
        <w:t>REFUNDS</w:t>
      </w:r>
    </w:p>
    <w:p>
      <w:pPr>
        <w:pStyle w:val="BodyText"/>
        <w:spacing w:before="37"/>
        <w:rPr>
          <w:b/>
        </w:rPr>
      </w:pPr>
    </w:p>
    <w:p>
      <w:pPr>
        <w:pStyle w:val="ListParagraph"/>
        <w:numPr>
          <w:ilvl w:val="1"/>
          <w:numId w:val="1"/>
        </w:numPr>
        <w:tabs>
          <w:tab w:pos="878" w:val="left" w:leader="none"/>
          <w:tab w:pos="880" w:val="left" w:leader="none"/>
        </w:tabs>
        <w:spacing w:line="259" w:lineRule="auto" w:before="0" w:after="0"/>
        <w:ind w:left="880" w:right="117" w:hanging="721"/>
        <w:jc w:val="both"/>
        <w:rPr>
          <w:sz w:val="20"/>
        </w:rPr>
      </w:pPr>
      <w:r>
        <w:rPr>
          <w:sz w:val="20"/>
        </w:rPr>
        <w:t>In order to qualify for any refund, the Client must pay the Agency’s fee within 30 days of the date of the invoice and must notify the Agency in writing of the termination of the Engagement within 7 days of its termination.</w:t>
      </w:r>
    </w:p>
    <w:p>
      <w:pPr>
        <w:pStyle w:val="ListParagraph"/>
        <w:numPr>
          <w:ilvl w:val="1"/>
          <w:numId w:val="1"/>
        </w:numPr>
        <w:tabs>
          <w:tab w:pos="877" w:val="left" w:leader="none"/>
          <w:tab w:pos="880" w:val="left" w:leader="none"/>
        </w:tabs>
        <w:spacing w:line="259" w:lineRule="auto" w:before="0" w:after="0"/>
        <w:ind w:left="880" w:right="114" w:hanging="721"/>
        <w:jc w:val="both"/>
        <w:rPr>
          <w:sz w:val="20"/>
        </w:rPr>
      </w:pPr>
      <w:r>
        <w:rPr>
          <w:sz w:val="20"/>
        </w:rPr>
        <w:t>If the Engagement terminates before the expiry of 8 weeks from the commencement of the Engagement (except where the Applicant is made redundant) the fee will be refunded in accordance with the Scale of Refunds at clause 10 below.</w:t>
      </w:r>
    </w:p>
    <w:p>
      <w:pPr>
        <w:pStyle w:val="BodyText"/>
        <w:spacing w:before="18"/>
      </w:pPr>
    </w:p>
    <w:p>
      <w:pPr>
        <w:pStyle w:val="Heading1"/>
        <w:numPr>
          <w:ilvl w:val="0"/>
          <w:numId w:val="1"/>
        </w:numPr>
        <w:tabs>
          <w:tab w:pos="880" w:val="left" w:leader="none"/>
        </w:tabs>
        <w:spacing w:line="240" w:lineRule="auto" w:before="1" w:after="0"/>
        <w:ind w:left="880" w:right="0" w:hanging="720"/>
        <w:jc w:val="left"/>
      </w:pPr>
      <w:r>
        <w:rPr/>
        <w:t>CANCELLATION</w:t>
      </w:r>
      <w:r>
        <w:rPr>
          <w:spacing w:val="-14"/>
        </w:rPr>
        <w:t> </w:t>
      </w:r>
      <w:r>
        <w:rPr>
          <w:spacing w:val="-5"/>
        </w:rPr>
        <w:t>FEE</w:t>
      </w:r>
    </w:p>
    <w:p>
      <w:pPr>
        <w:pStyle w:val="BodyText"/>
        <w:spacing w:before="39"/>
        <w:rPr>
          <w:b/>
        </w:rPr>
      </w:pPr>
    </w:p>
    <w:p>
      <w:pPr>
        <w:pStyle w:val="ListParagraph"/>
        <w:numPr>
          <w:ilvl w:val="1"/>
          <w:numId w:val="1"/>
        </w:numPr>
        <w:tabs>
          <w:tab w:pos="878" w:val="left" w:leader="none"/>
          <w:tab w:pos="880" w:val="left" w:leader="none"/>
        </w:tabs>
        <w:spacing w:line="259" w:lineRule="auto" w:before="0" w:after="0"/>
        <w:ind w:left="880" w:right="119" w:hanging="721"/>
        <w:jc w:val="both"/>
        <w:rPr>
          <w:sz w:val="20"/>
        </w:rPr>
      </w:pPr>
      <w:r>
        <w:rPr>
          <w:sz w:val="20"/>
        </w:rPr>
        <w:t>If, after an offer of Engagement has been made to the Applicant, the Client decides for any reason to withdraw it, the Client shall be liable to pay the Agency a minimum fee of £1000.</w:t>
      </w:r>
    </w:p>
    <w:p>
      <w:pPr>
        <w:pStyle w:val="BodyText"/>
        <w:spacing w:before="19"/>
      </w:pPr>
    </w:p>
    <w:p>
      <w:pPr>
        <w:pStyle w:val="Heading1"/>
        <w:numPr>
          <w:ilvl w:val="0"/>
          <w:numId w:val="1"/>
        </w:numPr>
        <w:tabs>
          <w:tab w:pos="880" w:val="left" w:leader="none"/>
        </w:tabs>
        <w:spacing w:line="240" w:lineRule="auto" w:before="0" w:after="0"/>
        <w:ind w:left="880" w:right="0" w:hanging="720"/>
        <w:jc w:val="left"/>
      </w:pPr>
      <w:r>
        <w:rPr/>
        <w:t>THIRD</w:t>
      </w:r>
      <w:r>
        <w:rPr>
          <w:spacing w:val="-7"/>
        </w:rPr>
        <w:t> </w:t>
      </w:r>
      <w:r>
        <w:rPr/>
        <w:t>PARTY</w:t>
      </w:r>
      <w:r>
        <w:rPr>
          <w:spacing w:val="-6"/>
        </w:rPr>
        <w:t> </w:t>
      </w:r>
      <w:r>
        <w:rPr>
          <w:spacing w:val="-2"/>
        </w:rPr>
        <w:t>INTRODUCTIONS</w:t>
      </w:r>
    </w:p>
    <w:p>
      <w:pPr>
        <w:pStyle w:val="BodyText"/>
        <w:spacing w:before="37"/>
        <w:rPr>
          <w:b/>
        </w:rPr>
      </w:pPr>
    </w:p>
    <w:p>
      <w:pPr>
        <w:pStyle w:val="ListParagraph"/>
        <w:numPr>
          <w:ilvl w:val="1"/>
          <w:numId w:val="1"/>
        </w:numPr>
        <w:tabs>
          <w:tab w:pos="878" w:val="left" w:leader="none"/>
          <w:tab w:pos="880" w:val="left" w:leader="none"/>
        </w:tabs>
        <w:spacing w:line="259" w:lineRule="auto" w:before="0" w:after="0"/>
        <w:ind w:left="880" w:right="114" w:hanging="721"/>
        <w:jc w:val="both"/>
        <w:rPr>
          <w:sz w:val="20"/>
        </w:rPr>
      </w:pPr>
      <w:r>
        <w:rPr>
          <w:sz w:val="20"/>
        </w:rPr>
        <w:t>Introductions</w:t>
      </w:r>
      <w:r>
        <w:rPr>
          <w:spacing w:val="-14"/>
          <w:sz w:val="20"/>
        </w:rPr>
        <w:t> </w:t>
      </w:r>
      <w:r>
        <w:rPr>
          <w:sz w:val="20"/>
        </w:rPr>
        <w:t>of</w:t>
      </w:r>
      <w:r>
        <w:rPr>
          <w:spacing w:val="-14"/>
          <w:sz w:val="20"/>
        </w:rPr>
        <w:t> </w:t>
      </w:r>
      <w:r>
        <w:rPr>
          <w:sz w:val="20"/>
        </w:rPr>
        <w:t>Applicants</w:t>
      </w:r>
      <w:r>
        <w:rPr>
          <w:spacing w:val="-14"/>
          <w:sz w:val="20"/>
        </w:rPr>
        <w:t> </w:t>
      </w:r>
      <w:r>
        <w:rPr>
          <w:sz w:val="20"/>
        </w:rPr>
        <w:t>are</w:t>
      </w:r>
      <w:r>
        <w:rPr>
          <w:spacing w:val="-14"/>
          <w:sz w:val="20"/>
        </w:rPr>
        <w:t> </w:t>
      </w:r>
      <w:r>
        <w:rPr>
          <w:sz w:val="20"/>
        </w:rPr>
        <w:t>confidential.</w:t>
      </w:r>
      <w:r>
        <w:rPr>
          <w:spacing w:val="21"/>
          <w:sz w:val="20"/>
        </w:rPr>
        <w:t> </w:t>
      </w:r>
      <w:r>
        <w:rPr>
          <w:sz w:val="20"/>
        </w:rPr>
        <w:t>The</w:t>
      </w:r>
      <w:r>
        <w:rPr>
          <w:spacing w:val="-13"/>
          <w:sz w:val="20"/>
        </w:rPr>
        <w:t> </w:t>
      </w:r>
      <w:r>
        <w:rPr>
          <w:sz w:val="20"/>
        </w:rPr>
        <w:t>disclosure</w:t>
      </w:r>
      <w:r>
        <w:rPr>
          <w:spacing w:val="-14"/>
          <w:sz w:val="20"/>
        </w:rPr>
        <w:t> </w:t>
      </w:r>
      <w:r>
        <w:rPr>
          <w:sz w:val="20"/>
        </w:rPr>
        <w:t>by</w:t>
      </w:r>
      <w:r>
        <w:rPr>
          <w:spacing w:val="-13"/>
          <w:sz w:val="20"/>
        </w:rPr>
        <w:t> </w:t>
      </w:r>
      <w:r>
        <w:rPr>
          <w:sz w:val="20"/>
        </w:rPr>
        <w:t>the</w:t>
      </w:r>
      <w:r>
        <w:rPr>
          <w:spacing w:val="-14"/>
          <w:sz w:val="20"/>
        </w:rPr>
        <w:t> </w:t>
      </w:r>
      <w:r>
        <w:rPr>
          <w:sz w:val="20"/>
        </w:rPr>
        <w:t>Client</w:t>
      </w:r>
      <w:r>
        <w:rPr>
          <w:spacing w:val="-14"/>
          <w:sz w:val="20"/>
        </w:rPr>
        <w:t> </w:t>
      </w:r>
      <w:r>
        <w:rPr>
          <w:sz w:val="20"/>
        </w:rPr>
        <w:t>to</w:t>
      </w:r>
      <w:r>
        <w:rPr>
          <w:spacing w:val="-14"/>
          <w:sz w:val="20"/>
        </w:rPr>
        <w:t> </w:t>
      </w:r>
      <w:r>
        <w:rPr>
          <w:sz w:val="20"/>
        </w:rPr>
        <w:t>a</w:t>
      </w:r>
      <w:r>
        <w:rPr>
          <w:spacing w:val="-12"/>
          <w:sz w:val="20"/>
        </w:rPr>
        <w:t> </w:t>
      </w:r>
      <w:r>
        <w:rPr>
          <w:sz w:val="20"/>
        </w:rPr>
        <w:t>third</w:t>
      </w:r>
      <w:r>
        <w:rPr>
          <w:spacing w:val="-14"/>
          <w:sz w:val="20"/>
        </w:rPr>
        <w:t> </w:t>
      </w:r>
      <w:r>
        <w:rPr>
          <w:sz w:val="20"/>
        </w:rPr>
        <w:t>party of any details regarding an Applicant Introduced by the Agency which results in an Engagement</w:t>
      </w:r>
      <w:r>
        <w:rPr>
          <w:spacing w:val="-9"/>
          <w:sz w:val="20"/>
        </w:rPr>
        <w:t> </w:t>
      </w:r>
      <w:r>
        <w:rPr>
          <w:sz w:val="20"/>
        </w:rPr>
        <w:t>with</w:t>
      </w:r>
      <w:r>
        <w:rPr>
          <w:spacing w:val="-8"/>
          <w:sz w:val="20"/>
        </w:rPr>
        <w:t> </w:t>
      </w:r>
      <w:r>
        <w:rPr>
          <w:sz w:val="20"/>
        </w:rPr>
        <w:t>that</w:t>
      </w:r>
      <w:r>
        <w:rPr>
          <w:spacing w:val="-9"/>
          <w:sz w:val="20"/>
        </w:rPr>
        <w:t> </w:t>
      </w:r>
      <w:r>
        <w:rPr>
          <w:sz w:val="20"/>
        </w:rPr>
        <w:t>third</w:t>
      </w:r>
      <w:r>
        <w:rPr>
          <w:spacing w:val="-8"/>
          <w:sz w:val="20"/>
        </w:rPr>
        <w:t> </w:t>
      </w:r>
      <w:r>
        <w:rPr>
          <w:sz w:val="20"/>
        </w:rPr>
        <w:t>party</w:t>
      </w:r>
      <w:r>
        <w:rPr>
          <w:spacing w:val="-7"/>
          <w:sz w:val="20"/>
        </w:rPr>
        <w:t> </w:t>
      </w:r>
      <w:r>
        <w:rPr>
          <w:sz w:val="20"/>
        </w:rPr>
        <w:t>within</w:t>
      </w:r>
      <w:r>
        <w:rPr>
          <w:spacing w:val="-10"/>
          <w:sz w:val="20"/>
        </w:rPr>
        <w:t> </w:t>
      </w:r>
      <w:r>
        <w:rPr>
          <w:sz w:val="20"/>
        </w:rPr>
        <w:t>6</w:t>
      </w:r>
      <w:r>
        <w:rPr>
          <w:spacing w:val="-8"/>
          <w:sz w:val="20"/>
        </w:rPr>
        <w:t> </w:t>
      </w:r>
      <w:r>
        <w:rPr>
          <w:sz w:val="20"/>
        </w:rPr>
        <w:t>months</w:t>
      </w:r>
      <w:r>
        <w:rPr>
          <w:spacing w:val="-9"/>
          <w:sz w:val="20"/>
        </w:rPr>
        <w:t> </w:t>
      </w:r>
      <w:r>
        <w:rPr>
          <w:sz w:val="20"/>
        </w:rPr>
        <w:t>of</w:t>
      </w:r>
      <w:r>
        <w:rPr>
          <w:spacing w:val="-9"/>
          <w:sz w:val="20"/>
        </w:rPr>
        <w:t> </w:t>
      </w:r>
      <w:r>
        <w:rPr>
          <w:sz w:val="20"/>
        </w:rPr>
        <w:t>the</w:t>
      </w:r>
      <w:r>
        <w:rPr>
          <w:spacing w:val="-8"/>
          <w:sz w:val="20"/>
        </w:rPr>
        <w:t> </w:t>
      </w:r>
      <w:r>
        <w:rPr>
          <w:sz w:val="20"/>
        </w:rPr>
        <w:t>Introduction</w:t>
      </w:r>
      <w:r>
        <w:rPr>
          <w:spacing w:val="-8"/>
          <w:sz w:val="20"/>
        </w:rPr>
        <w:t> </w:t>
      </w:r>
      <w:r>
        <w:rPr>
          <w:sz w:val="20"/>
        </w:rPr>
        <w:t>renders</w:t>
      </w:r>
      <w:r>
        <w:rPr>
          <w:spacing w:val="-9"/>
          <w:sz w:val="20"/>
        </w:rPr>
        <w:t> </w:t>
      </w:r>
      <w:r>
        <w:rPr>
          <w:sz w:val="20"/>
        </w:rPr>
        <w:t>the</w:t>
      </w:r>
      <w:r>
        <w:rPr>
          <w:spacing w:val="-8"/>
          <w:sz w:val="20"/>
        </w:rPr>
        <w:t> </w:t>
      </w:r>
      <w:r>
        <w:rPr>
          <w:sz w:val="20"/>
        </w:rPr>
        <w:t>Client liable to payment of the Agency’s fee as set out in clause 3.3 with no entitlement to any refund.</w:t>
      </w:r>
    </w:p>
    <w:p>
      <w:pPr>
        <w:spacing w:after="0" w:line="259" w:lineRule="auto"/>
        <w:jc w:val="both"/>
        <w:rPr>
          <w:sz w:val="20"/>
        </w:rPr>
        <w:sectPr>
          <w:pgSz w:w="11910" w:h="16840"/>
          <w:pgMar w:top="1340" w:bottom="280" w:left="1280" w:right="1320"/>
        </w:sectPr>
      </w:pPr>
    </w:p>
    <w:p>
      <w:pPr>
        <w:pStyle w:val="ListParagraph"/>
        <w:numPr>
          <w:ilvl w:val="1"/>
          <w:numId w:val="1"/>
        </w:numPr>
        <w:tabs>
          <w:tab w:pos="877" w:val="left" w:leader="none"/>
          <w:tab w:pos="880" w:val="left" w:leader="none"/>
        </w:tabs>
        <w:spacing w:line="259" w:lineRule="auto" w:before="82" w:after="0"/>
        <w:ind w:left="880" w:right="115" w:hanging="721"/>
        <w:jc w:val="both"/>
        <w:rPr>
          <w:sz w:val="20"/>
        </w:rPr>
      </w:pPr>
      <w:r>
        <w:rPr>
          <w:sz w:val="20"/>
        </w:rPr>
        <w:t>An introduction fee calculated in accordance with clause 3.3 will be charged in relation to any Applicant Engaged as a consequence of or resulting from an Introduction</w:t>
      </w:r>
      <w:r>
        <w:rPr>
          <w:spacing w:val="-10"/>
          <w:sz w:val="20"/>
        </w:rPr>
        <w:t> </w:t>
      </w:r>
      <w:r>
        <w:rPr>
          <w:sz w:val="20"/>
        </w:rPr>
        <w:t>by</w:t>
      </w:r>
      <w:r>
        <w:rPr>
          <w:spacing w:val="-7"/>
          <w:sz w:val="20"/>
        </w:rPr>
        <w:t> </w:t>
      </w:r>
      <w:r>
        <w:rPr>
          <w:sz w:val="20"/>
        </w:rPr>
        <w:t>or</w:t>
      </w:r>
      <w:r>
        <w:rPr>
          <w:spacing w:val="-11"/>
          <w:sz w:val="20"/>
        </w:rPr>
        <w:t> </w:t>
      </w:r>
      <w:r>
        <w:rPr>
          <w:sz w:val="20"/>
        </w:rPr>
        <w:t>through</w:t>
      </w:r>
      <w:r>
        <w:rPr>
          <w:spacing w:val="-10"/>
          <w:sz w:val="20"/>
        </w:rPr>
        <w:t> </w:t>
      </w:r>
      <w:r>
        <w:rPr>
          <w:sz w:val="20"/>
        </w:rPr>
        <w:t>the</w:t>
      </w:r>
      <w:r>
        <w:rPr>
          <w:spacing w:val="-8"/>
          <w:sz w:val="20"/>
        </w:rPr>
        <w:t> </w:t>
      </w:r>
      <w:r>
        <w:rPr>
          <w:sz w:val="20"/>
        </w:rPr>
        <w:t>Agency,</w:t>
      </w:r>
      <w:r>
        <w:rPr>
          <w:spacing w:val="-11"/>
          <w:sz w:val="20"/>
        </w:rPr>
        <w:t> </w:t>
      </w:r>
      <w:r>
        <w:rPr>
          <w:sz w:val="20"/>
        </w:rPr>
        <w:t>whether</w:t>
      </w:r>
      <w:r>
        <w:rPr>
          <w:spacing w:val="-8"/>
          <w:sz w:val="20"/>
        </w:rPr>
        <w:t> </w:t>
      </w:r>
      <w:r>
        <w:rPr>
          <w:sz w:val="20"/>
        </w:rPr>
        <w:t>direct</w:t>
      </w:r>
      <w:r>
        <w:rPr>
          <w:spacing w:val="-11"/>
          <w:sz w:val="20"/>
        </w:rPr>
        <w:t> </w:t>
      </w:r>
      <w:r>
        <w:rPr>
          <w:sz w:val="20"/>
        </w:rPr>
        <w:t>or</w:t>
      </w:r>
      <w:r>
        <w:rPr>
          <w:spacing w:val="-8"/>
          <w:sz w:val="20"/>
        </w:rPr>
        <w:t> </w:t>
      </w:r>
      <w:r>
        <w:rPr>
          <w:sz w:val="20"/>
        </w:rPr>
        <w:t>indirect,</w:t>
      </w:r>
      <w:r>
        <w:rPr>
          <w:spacing w:val="-11"/>
          <w:sz w:val="20"/>
        </w:rPr>
        <w:t> </w:t>
      </w:r>
      <w:r>
        <w:rPr>
          <w:sz w:val="20"/>
        </w:rPr>
        <w:t>within</w:t>
      </w:r>
      <w:r>
        <w:rPr>
          <w:spacing w:val="-10"/>
          <w:sz w:val="20"/>
        </w:rPr>
        <w:t> </w:t>
      </w:r>
      <w:r>
        <w:rPr>
          <w:sz w:val="20"/>
        </w:rPr>
        <w:t>6</w:t>
      </w:r>
      <w:r>
        <w:rPr>
          <w:spacing w:val="-6"/>
          <w:sz w:val="20"/>
        </w:rPr>
        <w:t> </w:t>
      </w:r>
      <w:r>
        <w:rPr>
          <w:sz w:val="20"/>
        </w:rPr>
        <w:t>months</w:t>
      </w:r>
      <w:r>
        <w:rPr>
          <w:spacing w:val="-9"/>
          <w:sz w:val="20"/>
        </w:rPr>
        <w:t> </w:t>
      </w:r>
      <w:r>
        <w:rPr>
          <w:sz w:val="20"/>
        </w:rPr>
        <w:t>from the date of the Agency’s Introduction.</w:t>
      </w:r>
    </w:p>
    <w:p>
      <w:pPr>
        <w:pStyle w:val="ListParagraph"/>
        <w:numPr>
          <w:ilvl w:val="1"/>
          <w:numId w:val="1"/>
        </w:numPr>
        <w:tabs>
          <w:tab w:pos="877" w:val="left" w:leader="none"/>
          <w:tab w:pos="880" w:val="left" w:leader="none"/>
        </w:tabs>
        <w:spacing w:line="259" w:lineRule="auto" w:before="0" w:after="0"/>
        <w:ind w:left="880" w:right="115" w:hanging="721"/>
        <w:jc w:val="both"/>
        <w:rPr>
          <w:sz w:val="20"/>
        </w:rPr>
      </w:pPr>
      <w:r>
        <w:rPr>
          <w:sz w:val="20"/>
        </w:rPr>
        <w:t>Where</w:t>
      </w:r>
      <w:r>
        <w:rPr>
          <w:spacing w:val="-4"/>
          <w:sz w:val="20"/>
        </w:rPr>
        <w:t> </w:t>
      </w:r>
      <w:r>
        <w:rPr>
          <w:sz w:val="20"/>
        </w:rPr>
        <w:t>the</w:t>
      </w:r>
      <w:r>
        <w:rPr>
          <w:spacing w:val="-4"/>
          <w:sz w:val="20"/>
        </w:rPr>
        <w:t> </w:t>
      </w:r>
      <w:r>
        <w:rPr>
          <w:sz w:val="20"/>
        </w:rPr>
        <w:t>amount</w:t>
      </w:r>
      <w:r>
        <w:rPr>
          <w:spacing w:val="-2"/>
          <w:sz w:val="20"/>
        </w:rPr>
        <w:t> </w:t>
      </w:r>
      <w:r>
        <w:rPr>
          <w:sz w:val="20"/>
        </w:rPr>
        <w:t>of</w:t>
      </w:r>
      <w:r>
        <w:rPr>
          <w:spacing w:val="-4"/>
          <w:sz w:val="20"/>
        </w:rPr>
        <w:t> </w:t>
      </w:r>
      <w:r>
        <w:rPr>
          <w:sz w:val="20"/>
        </w:rPr>
        <w:t>the</w:t>
      </w:r>
      <w:r>
        <w:rPr>
          <w:spacing w:val="-1"/>
          <w:sz w:val="20"/>
        </w:rPr>
        <w:t> </w:t>
      </w:r>
      <w:r>
        <w:rPr>
          <w:sz w:val="20"/>
        </w:rPr>
        <w:t>actual</w:t>
      </w:r>
      <w:r>
        <w:rPr>
          <w:spacing w:val="-3"/>
          <w:sz w:val="20"/>
        </w:rPr>
        <w:t> </w:t>
      </w:r>
      <w:r>
        <w:rPr>
          <w:sz w:val="20"/>
        </w:rPr>
        <w:t>Remuneration</w:t>
      </w:r>
      <w:r>
        <w:rPr>
          <w:spacing w:val="-3"/>
          <w:sz w:val="20"/>
        </w:rPr>
        <w:t> </w:t>
      </w:r>
      <w:r>
        <w:rPr>
          <w:sz w:val="20"/>
        </w:rPr>
        <w:t>is</w:t>
      </w:r>
      <w:r>
        <w:rPr>
          <w:spacing w:val="-4"/>
          <w:sz w:val="20"/>
        </w:rPr>
        <w:t> </w:t>
      </w:r>
      <w:r>
        <w:rPr>
          <w:sz w:val="20"/>
        </w:rPr>
        <w:t>not</w:t>
      </w:r>
      <w:r>
        <w:rPr>
          <w:spacing w:val="-4"/>
          <w:sz w:val="20"/>
        </w:rPr>
        <w:t> </w:t>
      </w:r>
      <w:r>
        <w:rPr>
          <w:sz w:val="20"/>
        </w:rPr>
        <w:t>known</w:t>
      </w:r>
      <w:r>
        <w:rPr>
          <w:spacing w:val="-3"/>
          <w:sz w:val="20"/>
        </w:rPr>
        <w:t> </w:t>
      </w:r>
      <w:r>
        <w:rPr>
          <w:sz w:val="20"/>
        </w:rPr>
        <w:t>the</w:t>
      </w:r>
      <w:r>
        <w:rPr>
          <w:spacing w:val="-4"/>
          <w:sz w:val="20"/>
        </w:rPr>
        <w:t> </w:t>
      </w:r>
      <w:r>
        <w:rPr>
          <w:sz w:val="20"/>
        </w:rPr>
        <w:t>Agency</w:t>
      </w:r>
      <w:r>
        <w:rPr>
          <w:spacing w:val="-2"/>
          <w:sz w:val="20"/>
        </w:rPr>
        <w:t> </w:t>
      </w:r>
      <w:r>
        <w:rPr>
          <w:sz w:val="20"/>
        </w:rPr>
        <w:t>will</w:t>
      </w:r>
      <w:r>
        <w:rPr>
          <w:spacing w:val="-3"/>
          <w:sz w:val="20"/>
        </w:rPr>
        <w:t> </w:t>
      </w:r>
      <w:r>
        <w:rPr>
          <w:sz w:val="20"/>
        </w:rPr>
        <w:t>charge</w:t>
      </w:r>
      <w:r>
        <w:rPr>
          <w:spacing w:val="-4"/>
          <w:sz w:val="20"/>
        </w:rPr>
        <w:t> </w:t>
      </w:r>
      <w:r>
        <w:rPr>
          <w:sz w:val="20"/>
        </w:rPr>
        <w:t>a fee calculated in accordance with clause 3.3 on the minimum level of Remuneration applicable for the position in which the Applicant has been Engaged with regard to any information supplied to the Agency by the Client and/or comparable positions in the market generally for such positions.</w:t>
      </w:r>
    </w:p>
    <w:p>
      <w:pPr>
        <w:pStyle w:val="ListParagraph"/>
        <w:numPr>
          <w:ilvl w:val="1"/>
          <w:numId w:val="1"/>
        </w:numPr>
        <w:tabs>
          <w:tab w:pos="877" w:val="left" w:leader="none"/>
          <w:tab w:pos="880" w:val="left" w:leader="none"/>
        </w:tabs>
        <w:spacing w:line="259" w:lineRule="auto" w:before="0" w:after="0"/>
        <w:ind w:left="880" w:right="116" w:hanging="721"/>
        <w:jc w:val="both"/>
        <w:rPr>
          <w:sz w:val="20"/>
        </w:rPr>
      </w:pPr>
      <w:r>
        <w:rPr>
          <w:sz w:val="20"/>
        </w:rPr>
        <w:t>In</w:t>
      </w:r>
      <w:r>
        <w:rPr>
          <w:spacing w:val="-7"/>
          <w:sz w:val="20"/>
        </w:rPr>
        <w:t> </w:t>
      </w:r>
      <w:r>
        <w:rPr>
          <w:sz w:val="20"/>
        </w:rPr>
        <w:t>the</w:t>
      </w:r>
      <w:r>
        <w:rPr>
          <w:spacing w:val="-7"/>
          <w:sz w:val="20"/>
        </w:rPr>
        <w:t> </w:t>
      </w:r>
      <w:r>
        <w:rPr>
          <w:sz w:val="20"/>
        </w:rPr>
        <w:t>event</w:t>
      </w:r>
      <w:r>
        <w:rPr>
          <w:spacing w:val="-5"/>
          <w:sz w:val="20"/>
        </w:rPr>
        <w:t> </w:t>
      </w:r>
      <w:r>
        <w:rPr>
          <w:sz w:val="20"/>
        </w:rPr>
        <w:t>that</w:t>
      </w:r>
      <w:r>
        <w:rPr>
          <w:spacing w:val="-8"/>
          <w:sz w:val="20"/>
        </w:rPr>
        <w:t> </w:t>
      </w:r>
      <w:r>
        <w:rPr>
          <w:sz w:val="20"/>
        </w:rPr>
        <w:t>any</w:t>
      </w:r>
      <w:r>
        <w:rPr>
          <w:spacing w:val="-6"/>
          <w:sz w:val="20"/>
        </w:rPr>
        <w:t> </w:t>
      </w:r>
      <w:r>
        <w:rPr>
          <w:sz w:val="20"/>
        </w:rPr>
        <w:t>employee</w:t>
      </w:r>
      <w:r>
        <w:rPr>
          <w:spacing w:val="-7"/>
          <w:sz w:val="20"/>
        </w:rPr>
        <w:t> </w:t>
      </w:r>
      <w:r>
        <w:rPr>
          <w:sz w:val="20"/>
        </w:rPr>
        <w:t>of</w:t>
      </w:r>
      <w:r>
        <w:rPr>
          <w:spacing w:val="-5"/>
          <w:sz w:val="20"/>
        </w:rPr>
        <w:t> </w:t>
      </w:r>
      <w:r>
        <w:rPr>
          <w:sz w:val="20"/>
        </w:rPr>
        <w:t>the</w:t>
      </w:r>
      <w:r>
        <w:rPr>
          <w:spacing w:val="-5"/>
          <w:sz w:val="20"/>
        </w:rPr>
        <w:t> </w:t>
      </w:r>
      <w:r>
        <w:rPr>
          <w:sz w:val="20"/>
        </w:rPr>
        <w:t>Agency</w:t>
      </w:r>
      <w:r>
        <w:rPr>
          <w:spacing w:val="-6"/>
          <w:sz w:val="20"/>
        </w:rPr>
        <w:t> </w:t>
      </w:r>
      <w:r>
        <w:rPr>
          <w:sz w:val="20"/>
        </w:rPr>
        <w:t>with</w:t>
      </w:r>
      <w:r>
        <w:rPr>
          <w:spacing w:val="-7"/>
          <w:sz w:val="20"/>
        </w:rPr>
        <w:t> </w:t>
      </w:r>
      <w:r>
        <w:rPr>
          <w:sz w:val="20"/>
        </w:rPr>
        <w:t>whom</w:t>
      </w:r>
      <w:r>
        <w:rPr>
          <w:spacing w:val="-5"/>
          <w:sz w:val="20"/>
        </w:rPr>
        <w:t> </w:t>
      </w:r>
      <w:r>
        <w:rPr>
          <w:sz w:val="20"/>
        </w:rPr>
        <w:t>the</w:t>
      </w:r>
      <w:r>
        <w:rPr>
          <w:spacing w:val="-7"/>
          <w:sz w:val="20"/>
        </w:rPr>
        <w:t> </w:t>
      </w:r>
      <w:r>
        <w:rPr>
          <w:sz w:val="20"/>
        </w:rPr>
        <w:t>Client</w:t>
      </w:r>
      <w:r>
        <w:rPr>
          <w:spacing w:val="-8"/>
          <w:sz w:val="20"/>
        </w:rPr>
        <w:t> </w:t>
      </w:r>
      <w:r>
        <w:rPr>
          <w:sz w:val="20"/>
        </w:rPr>
        <w:t>has</w:t>
      </w:r>
      <w:r>
        <w:rPr>
          <w:spacing w:val="-8"/>
          <w:sz w:val="20"/>
        </w:rPr>
        <w:t> </w:t>
      </w:r>
      <w:r>
        <w:rPr>
          <w:sz w:val="20"/>
        </w:rPr>
        <w:t>had</w:t>
      </w:r>
      <w:r>
        <w:rPr>
          <w:spacing w:val="-7"/>
          <w:sz w:val="20"/>
        </w:rPr>
        <w:t> </w:t>
      </w:r>
      <w:r>
        <w:rPr>
          <w:sz w:val="20"/>
        </w:rPr>
        <w:t>personal dealings accepts an Engagement with the Client within 6 months of leaving the Agency’s employment, the Client shall be liable to pay an introduction fee to the Agency in accordance with clause 3.3.</w:t>
      </w:r>
    </w:p>
    <w:p>
      <w:pPr>
        <w:pStyle w:val="BodyText"/>
        <w:spacing w:before="16"/>
      </w:pPr>
    </w:p>
    <w:p>
      <w:pPr>
        <w:pStyle w:val="Heading1"/>
        <w:numPr>
          <w:ilvl w:val="0"/>
          <w:numId w:val="1"/>
        </w:numPr>
        <w:tabs>
          <w:tab w:pos="880" w:val="left" w:leader="none"/>
        </w:tabs>
        <w:spacing w:line="240" w:lineRule="auto" w:before="0" w:after="0"/>
        <w:ind w:left="880" w:right="0" w:hanging="720"/>
        <w:jc w:val="left"/>
      </w:pPr>
      <w:r>
        <w:rPr/>
        <w:t>SUITABILITY</w:t>
      </w:r>
      <w:r>
        <w:rPr>
          <w:spacing w:val="-7"/>
        </w:rPr>
        <w:t> </w:t>
      </w:r>
      <w:r>
        <w:rPr/>
        <w:t>&amp;</w:t>
      </w:r>
      <w:r>
        <w:rPr>
          <w:spacing w:val="-7"/>
        </w:rPr>
        <w:t> </w:t>
      </w:r>
      <w:r>
        <w:rPr>
          <w:spacing w:val="-2"/>
        </w:rPr>
        <w:t>REFERENCES</w:t>
      </w:r>
    </w:p>
    <w:p>
      <w:pPr>
        <w:pStyle w:val="BodyText"/>
        <w:spacing w:before="38"/>
        <w:rPr>
          <w:b/>
        </w:rPr>
      </w:pPr>
    </w:p>
    <w:p>
      <w:pPr>
        <w:pStyle w:val="ListParagraph"/>
        <w:numPr>
          <w:ilvl w:val="1"/>
          <w:numId w:val="1"/>
        </w:numPr>
        <w:tabs>
          <w:tab w:pos="878" w:val="left" w:leader="none"/>
          <w:tab w:pos="880" w:val="left" w:leader="none"/>
        </w:tabs>
        <w:spacing w:line="259" w:lineRule="auto" w:before="0" w:after="0"/>
        <w:ind w:left="880" w:right="116" w:hanging="721"/>
        <w:jc w:val="both"/>
        <w:rPr>
          <w:sz w:val="20"/>
        </w:rPr>
      </w:pPr>
      <w:r>
        <w:rPr>
          <w:sz w:val="20"/>
        </w:rPr>
        <w:t>The Agency endeavours to ensure the suitability of any Applicant Introduced to the Client</w:t>
      </w:r>
      <w:r>
        <w:rPr>
          <w:spacing w:val="-6"/>
          <w:sz w:val="20"/>
        </w:rPr>
        <w:t> </w:t>
      </w:r>
      <w:r>
        <w:rPr>
          <w:sz w:val="20"/>
        </w:rPr>
        <w:t>by</w:t>
      </w:r>
      <w:r>
        <w:rPr>
          <w:spacing w:val="-7"/>
          <w:sz w:val="20"/>
        </w:rPr>
        <w:t> </w:t>
      </w:r>
      <w:r>
        <w:rPr>
          <w:sz w:val="20"/>
        </w:rPr>
        <w:t>obtaining</w:t>
      </w:r>
      <w:r>
        <w:rPr>
          <w:spacing w:val="-6"/>
          <w:sz w:val="20"/>
        </w:rPr>
        <w:t> </w:t>
      </w:r>
      <w:r>
        <w:rPr>
          <w:sz w:val="20"/>
        </w:rPr>
        <w:t>confirmation</w:t>
      </w:r>
      <w:r>
        <w:rPr>
          <w:spacing w:val="-5"/>
          <w:sz w:val="20"/>
        </w:rPr>
        <w:t> </w:t>
      </w:r>
      <w:r>
        <w:rPr>
          <w:sz w:val="20"/>
        </w:rPr>
        <w:t>of</w:t>
      </w:r>
      <w:r>
        <w:rPr>
          <w:spacing w:val="-6"/>
          <w:sz w:val="20"/>
        </w:rPr>
        <w:t> </w:t>
      </w:r>
      <w:r>
        <w:rPr>
          <w:sz w:val="20"/>
        </w:rPr>
        <w:t>the</w:t>
      </w:r>
      <w:r>
        <w:rPr>
          <w:spacing w:val="-6"/>
          <w:sz w:val="20"/>
        </w:rPr>
        <w:t> </w:t>
      </w:r>
      <w:r>
        <w:rPr>
          <w:sz w:val="20"/>
        </w:rPr>
        <w:t>Applicant’s</w:t>
      </w:r>
      <w:r>
        <w:rPr>
          <w:spacing w:val="-7"/>
          <w:sz w:val="20"/>
        </w:rPr>
        <w:t> </w:t>
      </w:r>
      <w:r>
        <w:rPr>
          <w:sz w:val="20"/>
        </w:rPr>
        <w:t>identity;</w:t>
      </w:r>
      <w:r>
        <w:rPr>
          <w:spacing w:val="-6"/>
          <w:sz w:val="20"/>
        </w:rPr>
        <w:t> </w:t>
      </w:r>
      <w:r>
        <w:rPr>
          <w:sz w:val="20"/>
        </w:rPr>
        <w:t>that</w:t>
      </w:r>
      <w:r>
        <w:rPr>
          <w:spacing w:val="-6"/>
          <w:sz w:val="20"/>
        </w:rPr>
        <w:t> </w:t>
      </w:r>
      <w:r>
        <w:rPr>
          <w:sz w:val="20"/>
        </w:rPr>
        <w:t>the</w:t>
      </w:r>
      <w:r>
        <w:rPr>
          <w:spacing w:val="-6"/>
          <w:sz w:val="20"/>
        </w:rPr>
        <w:t> </w:t>
      </w:r>
      <w:r>
        <w:rPr>
          <w:sz w:val="20"/>
        </w:rPr>
        <w:t>Applicant</w:t>
      </w:r>
      <w:r>
        <w:rPr>
          <w:spacing w:val="-6"/>
          <w:sz w:val="20"/>
        </w:rPr>
        <w:t> </w:t>
      </w:r>
      <w:r>
        <w:rPr>
          <w:sz w:val="20"/>
        </w:rPr>
        <w:t>has</w:t>
      </w:r>
      <w:r>
        <w:rPr>
          <w:spacing w:val="-7"/>
          <w:sz w:val="20"/>
        </w:rPr>
        <w:t> </w:t>
      </w:r>
      <w:r>
        <w:rPr>
          <w:sz w:val="20"/>
        </w:rPr>
        <w:t>the experience, training, qualifications and any authorisation which the Client considers necessary</w:t>
      </w:r>
      <w:r>
        <w:rPr>
          <w:spacing w:val="-2"/>
          <w:sz w:val="20"/>
        </w:rPr>
        <w:t> </w:t>
      </w:r>
      <w:r>
        <w:rPr>
          <w:sz w:val="20"/>
        </w:rPr>
        <w:t>or</w:t>
      </w:r>
      <w:r>
        <w:rPr>
          <w:spacing w:val="-1"/>
          <w:sz w:val="20"/>
        </w:rPr>
        <w:t> </w:t>
      </w:r>
      <w:r>
        <w:rPr>
          <w:sz w:val="20"/>
        </w:rPr>
        <w:t>which</w:t>
      </w:r>
      <w:r>
        <w:rPr>
          <w:spacing w:val="-3"/>
          <w:sz w:val="20"/>
        </w:rPr>
        <w:t> </w:t>
      </w:r>
      <w:r>
        <w:rPr>
          <w:sz w:val="20"/>
        </w:rPr>
        <w:t>may be</w:t>
      </w:r>
      <w:r>
        <w:rPr>
          <w:spacing w:val="-3"/>
          <w:sz w:val="20"/>
        </w:rPr>
        <w:t> </w:t>
      </w:r>
      <w:r>
        <w:rPr>
          <w:sz w:val="20"/>
        </w:rPr>
        <w:t>required</w:t>
      </w:r>
      <w:r>
        <w:rPr>
          <w:spacing w:val="-1"/>
          <w:sz w:val="20"/>
        </w:rPr>
        <w:t> </w:t>
      </w:r>
      <w:r>
        <w:rPr>
          <w:sz w:val="20"/>
        </w:rPr>
        <w:t>by</w:t>
      </w:r>
      <w:r>
        <w:rPr>
          <w:spacing w:val="-2"/>
          <w:sz w:val="20"/>
        </w:rPr>
        <w:t> </w:t>
      </w:r>
      <w:r>
        <w:rPr>
          <w:sz w:val="20"/>
        </w:rPr>
        <w:t>law</w:t>
      </w:r>
      <w:r>
        <w:rPr>
          <w:spacing w:val="-3"/>
          <w:sz w:val="20"/>
        </w:rPr>
        <w:t> </w:t>
      </w:r>
      <w:r>
        <w:rPr>
          <w:sz w:val="20"/>
        </w:rPr>
        <w:t>or</w:t>
      </w:r>
      <w:r>
        <w:rPr>
          <w:spacing w:val="-1"/>
          <w:sz w:val="20"/>
        </w:rPr>
        <w:t> </w:t>
      </w:r>
      <w:r>
        <w:rPr>
          <w:sz w:val="20"/>
        </w:rPr>
        <w:t>by any</w:t>
      </w:r>
      <w:r>
        <w:rPr>
          <w:spacing w:val="-2"/>
          <w:sz w:val="20"/>
        </w:rPr>
        <w:t> </w:t>
      </w:r>
      <w:r>
        <w:rPr>
          <w:sz w:val="20"/>
        </w:rPr>
        <w:t>professional</w:t>
      </w:r>
      <w:r>
        <w:rPr>
          <w:spacing w:val="-3"/>
          <w:sz w:val="20"/>
        </w:rPr>
        <w:t> </w:t>
      </w:r>
      <w:r>
        <w:rPr>
          <w:sz w:val="20"/>
        </w:rPr>
        <w:t>body;</w:t>
      </w:r>
      <w:r>
        <w:rPr>
          <w:spacing w:val="-3"/>
          <w:sz w:val="20"/>
        </w:rPr>
        <w:t> </w:t>
      </w:r>
      <w:r>
        <w:rPr>
          <w:sz w:val="20"/>
        </w:rPr>
        <w:t>and</w:t>
      </w:r>
      <w:r>
        <w:rPr>
          <w:spacing w:val="-3"/>
          <w:sz w:val="20"/>
        </w:rPr>
        <w:t> </w:t>
      </w:r>
      <w:r>
        <w:rPr>
          <w:sz w:val="20"/>
        </w:rPr>
        <w:t>that</w:t>
      </w:r>
      <w:r>
        <w:rPr>
          <w:spacing w:val="-3"/>
          <w:sz w:val="20"/>
        </w:rPr>
        <w:t> </w:t>
      </w:r>
      <w:r>
        <w:rPr>
          <w:sz w:val="20"/>
        </w:rPr>
        <w:t>the Applicant is willing to work in the position which the Client seeks to fill.</w:t>
      </w:r>
    </w:p>
    <w:p>
      <w:pPr>
        <w:pStyle w:val="ListParagraph"/>
        <w:numPr>
          <w:ilvl w:val="1"/>
          <w:numId w:val="1"/>
        </w:numPr>
        <w:tabs>
          <w:tab w:pos="877" w:val="left" w:leader="none"/>
          <w:tab w:pos="880" w:val="left" w:leader="none"/>
        </w:tabs>
        <w:spacing w:line="259" w:lineRule="auto" w:before="0" w:after="0"/>
        <w:ind w:left="880" w:right="115" w:hanging="721"/>
        <w:jc w:val="both"/>
        <w:rPr>
          <w:sz w:val="20"/>
        </w:rPr>
      </w:pPr>
      <w:r>
        <w:rPr>
          <w:sz w:val="20"/>
        </w:rPr>
        <w:t>At the same time as proposing an Applicant to the Client the Agency shall inform the Client</w:t>
      </w:r>
      <w:r>
        <w:rPr>
          <w:spacing w:val="-13"/>
          <w:sz w:val="20"/>
        </w:rPr>
        <w:t> </w:t>
      </w:r>
      <w:r>
        <w:rPr>
          <w:sz w:val="20"/>
        </w:rPr>
        <w:t>of</w:t>
      </w:r>
      <w:r>
        <w:rPr>
          <w:spacing w:val="-12"/>
          <w:sz w:val="20"/>
        </w:rPr>
        <w:t> </w:t>
      </w:r>
      <w:r>
        <w:rPr>
          <w:sz w:val="20"/>
        </w:rPr>
        <w:t>such</w:t>
      </w:r>
      <w:r>
        <w:rPr>
          <w:spacing w:val="-11"/>
          <w:sz w:val="20"/>
        </w:rPr>
        <w:t> </w:t>
      </w:r>
      <w:r>
        <w:rPr>
          <w:sz w:val="20"/>
        </w:rPr>
        <w:t>matters</w:t>
      </w:r>
      <w:r>
        <w:rPr>
          <w:spacing w:val="-13"/>
          <w:sz w:val="20"/>
        </w:rPr>
        <w:t> </w:t>
      </w:r>
      <w:r>
        <w:rPr>
          <w:sz w:val="20"/>
        </w:rPr>
        <w:t>in</w:t>
      </w:r>
      <w:r>
        <w:rPr>
          <w:spacing w:val="-9"/>
          <w:sz w:val="20"/>
        </w:rPr>
        <w:t> </w:t>
      </w:r>
      <w:r>
        <w:rPr>
          <w:sz w:val="20"/>
        </w:rPr>
        <w:t>clause</w:t>
      </w:r>
      <w:r>
        <w:rPr>
          <w:spacing w:val="-12"/>
          <w:sz w:val="20"/>
        </w:rPr>
        <w:t> </w:t>
      </w:r>
      <w:r>
        <w:rPr>
          <w:sz w:val="20"/>
        </w:rPr>
        <w:t>7.1</w:t>
      </w:r>
      <w:r>
        <w:rPr>
          <w:spacing w:val="-10"/>
          <w:sz w:val="20"/>
        </w:rPr>
        <w:t> </w:t>
      </w:r>
      <w:r>
        <w:rPr>
          <w:sz w:val="20"/>
        </w:rPr>
        <w:t>as</w:t>
      </w:r>
      <w:r>
        <w:rPr>
          <w:spacing w:val="-13"/>
          <w:sz w:val="20"/>
        </w:rPr>
        <w:t> </w:t>
      </w:r>
      <w:r>
        <w:rPr>
          <w:sz w:val="20"/>
        </w:rPr>
        <w:t>they</w:t>
      </w:r>
      <w:r>
        <w:rPr>
          <w:spacing w:val="-11"/>
          <w:sz w:val="20"/>
        </w:rPr>
        <w:t> </w:t>
      </w:r>
      <w:r>
        <w:rPr>
          <w:sz w:val="20"/>
        </w:rPr>
        <w:t>have</w:t>
      </w:r>
      <w:r>
        <w:rPr>
          <w:spacing w:val="-10"/>
          <w:sz w:val="20"/>
        </w:rPr>
        <w:t> </w:t>
      </w:r>
      <w:r>
        <w:rPr>
          <w:sz w:val="20"/>
        </w:rPr>
        <w:t>obtained</w:t>
      </w:r>
      <w:r>
        <w:rPr>
          <w:spacing w:val="-12"/>
          <w:sz w:val="20"/>
        </w:rPr>
        <w:t> </w:t>
      </w:r>
      <w:r>
        <w:rPr>
          <w:sz w:val="20"/>
        </w:rPr>
        <w:t>confirmation</w:t>
      </w:r>
      <w:r>
        <w:rPr>
          <w:spacing w:val="-11"/>
          <w:sz w:val="20"/>
        </w:rPr>
        <w:t> </w:t>
      </w:r>
      <w:r>
        <w:rPr>
          <w:sz w:val="20"/>
        </w:rPr>
        <w:t>of.</w:t>
      </w:r>
      <w:r>
        <w:rPr>
          <w:spacing w:val="33"/>
          <w:sz w:val="20"/>
        </w:rPr>
        <w:t> </w:t>
      </w:r>
      <w:r>
        <w:rPr>
          <w:sz w:val="20"/>
        </w:rPr>
        <w:t>Where</w:t>
      </w:r>
      <w:r>
        <w:rPr>
          <w:spacing w:val="-12"/>
          <w:sz w:val="20"/>
        </w:rPr>
        <w:t> </w:t>
      </w:r>
      <w:r>
        <w:rPr>
          <w:sz w:val="20"/>
        </w:rPr>
        <w:t>such information is not given in paper form or by electronic means it shall be confirmed by such</w:t>
      </w:r>
      <w:r>
        <w:rPr>
          <w:spacing w:val="-8"/>
          <w:sz w:val="20"/>
        </w:rPr>
        <w:t> </w:t>
      </w:r>
      <w:r>
        <w:rPr>
          <w:sz w:val="20"/>
        </w:rPr>
        <w:t>means</w:t>
      </w:r>
      <w:r>
        <w:rPr>
          <w:spacing w:val="-7"/>
          <w:sz w:val="20"/>
        </w:rPr>
        <w:t> </w:t>
      </w:r>
      <w:r>
        <w:rPr>
          <w:sz w:val="20"/>
        </w:rPr>
        <w:t>by</w:t>
      </w:r>
      <w:r>
        <w:rPr>
          <w:spacing w:val="-7"/>
          <w:sz w:val="20"/>
        </w:rPr>
        <w:t> </w:t>
      </w:r>
      <w:r>
        <w:rPr>
          <w:sz w:val="20"/>
        </w:rPr>
        <w:t>the</w:t>
      </w:r>
      <w:r>
        <w:rPr>
          <w:spacing w:val="-8"/>
          <w:sz w:val="20"/>
        </w:rPr>
        <w:t> </w:t>
      </w:r>
      <w:r>
        <w:rPr>
          <w:sz w:val="20"/>
        </w:rPr>
        <w:t>end</w:t>
      </w:r>
      <w:r>
        <w:rPr>
          <w:spacing w:val="-6"/>
          <w:sz w:val="20"/>
        </w:rPr>
        <w:t> </w:t>
      </w:r>
      <w:r>
        <w:rPr>
          <w:sz w:val="20"/>
        </w:rPr>
        <w:t>of</w:t>
      </w:r>
      <w:r>
        <w:rPr>
          <w:spacing w:val="-9"/>
          <w:sz w:val="20"/>
        </w:rPr>
        <w:t> </w:t>
      </w:r>
      <w:r>
        <w:rPr>
          <w:sz w:val="20"/>
        </w:rPr>
        <w:t>the</w:t>
      </w:r>
      <w:r>
        <w:rPr>
          <w:spacing w:val="-8"/>
          <w:sz w:val="20"/>
        </w:rPr>
        <w:t> </w:t>
      </w:r>
      <w:r>
        <w:rPr>
          <w:sz w:val="20"/>
        </w:rPr>
        <w:t>third</w:t>
      </w:r>
      <w:r>
        <w:rPr>
          <w:spacing w:val="-8"/>
          <w:sz w:val="20"/>
        </w:rPr>
        <w:t> </w:t>
      </w:r>
      <w:r>
        <w:rPr>
          <w:sz w:val="20"/>
        </w:rPr>
        <w:t>business</w:t>
      </w:r>
      <w:r>
        <w:rPr>
          <w:spacing w:val="-7"/>
          <w:sz w:val="20"/>
        </w:rPr>
        <w:t> </w:t>
      </w:r>
      <w:r>
        <w:rPr>
          <w:sz w:val="20"/>
        </w:rPr>
        <w:t>day</w:t>
      </w:r>
      <w:r>
        <w:rPr>
          <w:spacing w:val="-7"/>
          <w:sz w:val="20"/>
        </w:rPr>
        <w:t> </w:t>
      </w:r>
      <w:r>
        <w:rPr>
          <w:sz w:val="20"/>
        </w:rPr>
        <w:t>(excluding</w:t>
      </w:r>
      <w:r>
        <w:rPr>
          <w:spacing w:val="-8"/>
          <w:sz w:val="20"/>
        </w:rPr>
        <w:t> </w:t>
      </w:r>
      <w:r>
        <w:rPr>
          <w:sz w:val="20"/>
        </w:rPr>
        <w:t>Saturday,</w:t>
      </w:r>
      <w:r>
        <w:rPr>
          <w:spacing w:val="-8"/>
          <w:sz w:val="20"/>
        </w:rPr>
        <w:t> </w:t>
      </w:r>
      <w:r>
        <w:rPr>
          <w:sz w:val="20"/>
        </w:rPr>
        <w:t>Sunday</w:t>
      </w:r>
      <w:r>
        <w:rPr>
          <w:spacing w:val="-7"/>
          <w:sz w:val="20"/>
        </w:rPr>
        <w:t> </w:t>
      </w:r>
      <w:r>
        <w:rPr>
          <w:sz w:val="20"/>
        </w:rPr>
        <w:t>and</w:t>
      </w:r>
      <w:r>
        <w:rPr>
          <w:spacing w:val="-8"/>
          <w:sz w:val="20"/>
        </w:rPr>
        <w:t> </w:t>
      </w:r>
      <w:r>
        <w:rPr>
          <w:sz w:val="20"/>
        </w:rPr>
        <w:t>any public or bank holiday) following save where the Applicant is being proposed for a position</w:t>
      </w:r>
      <w:r>
        <w:rPr>
          <w:spacing w:val="-14"/>
          <w:sz w:val="20"/>
        </w:rPr>
        <w:t> </w:t>
      </w:r>
      <w:r>
        <w:rPr>
          <w:sz w:val="20"/>
        </w:rPr>
        <w:t>which</w:t>
      </w:r>
      <w:r>
        <w:rPr>
          <w:spacing w:val="-14"/>
          <w:sz w:val="20"/>
        </w:rPr>
        <w:t> </w:t>
      </w:r>
      <w:r>
        <w:rPr>
          <w:sz w:val="20"/>
        </w:rPr>
        <w:t>is</w:t>
      </w:r>
      <w:r>
        <w:rPr>
          <w:spacing w:val="-14"/>
          <w:sz w:val="20"/>
        </w:rPr>
        <w:t> </w:t>
      </w:r>
      <w:r>
        <w:rPr>
          <w:sz w:val="20"/>
        </w:rPr>
        <w:t>the</w:t>
      </w:r>
      <w:r>
        <w:rPr>
          <w:spacing w:val="-14"/>
          <w:sz w:val="20"/>
        </w:rPr>
        <w:t> </w:t>
      </w:r>
      <w:r>
        <w:rPr>
          <w:sz w:val="20"/>
        </w:rPr>
        <w:t>same</w:t>
      </w:r>
      <w:r>
        <w:rPr>
          <w:spacing w:val="-14"/>
          <w:sz w:val="20"/>
        </w:rPr>
        <w:t> </w:t>
      </w:r>
      <w:r>
        <w:rPr>
          <w:sz w:val="20"/>
        </w:rPr>
        <w:t>as</w:t>
      </w:r>
      <w:r>
        <w:rPr>
          <w:spacing w:val="-14"/>
          <w:sz w:val="20"/>
        </w:rPr>
        <w:t> </w:t>
      </w:r>
      <w:r>
        <w:rPr>
          <w:sz w:val="20"/>
        </w:rPr>
        <w:t>one</w:t>
      </w:r>
      <w:r>
        <w:rPr>
          <w:spacing w:val="-13"/>
          <w:sz w:val="20"/>
        </w:rPr>
        <w:t> </w:t>
      </w:r>
      <w:r>
        <w:rPr>
          <w:sz w:val="20"/>
        </w:rPr>
        <w:t>in</w:t>
      </w:r>
      <w:r>
        <w:rPr>
          <w:spacing w:val="-14"/>
          <w:sz w:val="20"/>
        </w:rPr>
        <w:t> </w:t>
      </w:r>
      <w:r>
        <w:rPr>
          <w:sz w:val="20"/>
        </w:rPr>
        <w:t>which</w:t>
      </w:r>
      <w:r>
        <w:rPr>
          <w:spacing w:val="-14"/>
          <w:sz w:val="20"/>
        </w:rPr>
        <w:t> </w:t>
      </w:r>
      <w:r>
        <w:rPr>
          <w:sz w:val="20"/>
        </w:rPr>
        <w:t>the</w:t>
      </w:r>
      <w:r>
        <w:rPr>
          <w:spacing w:val="-14"/>
          <w:sz w:val="20"/>
        </w:rPr>
        <w:t> </w:t>
      </w:r>
      <w:r>
        <w:rPr>
          <w:sz w:val="20"/>
        </w:rPr>
        <w:t>Applicant</w:t>
      </w:r>
      <w:r>
        <w:rPr>
          <w:spacing w:val="-14"/>
          <w:sz w:val="20"/>
        </w:rPr>
        <w:t> </w:t>
      </w:r>
      <w:r>
        <w:rPr>
          <w:sz w:val="20"/>
        </w:rPr>
        <w:t>has</w:t>
      </w:r>
      <w:r>
        <w:rPr>
          <w:spacing w:val="-14"/>
          <w:sz w:val="20"/>
        </w:rPr>
        <w:t> </w:t>
      </w:r>
      <w:r>
        <w:rPr>
          <w:sz w:val="20"/>
        </w:rPr>
        <w:t>worked</w:t>
      </w:r>
      <w:r>
        <w:rPr>
          <w:spacing w:val="-13"/>
          <w:sz w:val="20"/>
        </w:rPr>
        <w:t> </w:t>
      </w:r>
      <w:r>
        <w:rPr>
          <w:sz w:val="20"/>
        </w:rPr>
        <w:t>within</w:t>
      </w:r>
      <w:r>
        <w:rPr>
          <w:spacing w:val="-14"/>
          <w:sz w:val="20"/>
        </w:rPr>
        <w:t> </w:t>
      </w:r>
      <w:r>
        <w:rPr>
          <w:sz w:val="20"/>
        </w:rPr>
        <w:t>the</w:t>
      </w:r>
      <w:r>
        <w:rPr>
          <w:spacing w:val="-14"/>
          <w:sz w:val="20"/>
        </w:rPr>
        <w:t> </w:t>
      </w:r>
      <w:r>
        <w:rPr>
          <w:sz w:val="20"/>
        </w:rPr>
        <w:t>previous five business days and such information has already been given to the Client.</w:t>
      </w:r>
    </w:p>
    <w:p>
      <w:pPr>
        <w:pStyle w:val="ListParagraph"/>
        <w:numPr>
          <w:ilvl w:val="1"/>
          <w:numId w:val="1"/>
        </w:numPr>
        <w:tabs>
          <w:tab w:pos="877" w:val="left" w:leader="none"/>
          <w:tab w:pos="880" w:val="left" w:leader="none"/>
        </w:tabs>
        <w:spacing w:line="259" w:lineRule="auto" w:before="0" w:after="0"/>
        <w:ind w:left="880" w:right="115" w:hanging="721"/>
        <w:jc w:val="both"/>
        <w:rPr>
          <w:sz w:val="20"/>
        </w:rPr>
      </w:pPr>
      <w:r>
        <w:rPr>
          <w:sz w:val="20"/>
        </w:rPr>
        <w:t>The</w:t>
      </w:r>
      <w:r>
        <w:rPr>
          <w:spacing w:val="-8"/>
          <w:sz w:val="20"/>
        </w:rPr>
        <w:t> </w:t>
      </w:r>
      <w:r>
        <w:rPr>
          <w:sz w:val="20"/>
        </w:rPr>
        <w:t>Agency</w:t>
      </w:r>
      <w:r>
        <w:rPr>
          <w:spacing w:val="-7"/>
          <w:sz w:val="20"/>
        </w:rPr>
        <w:t> </w:t>
      </w:r>
      <w:r>
        <w:rPr>
          <w:sz w:val="20"/>
        </w:rPr>
        <w:t>endeavours</w:t>
      </w:r>
      <w:r>
        <w:rPr>
          <w:spacing w:val="-7"/>
          <w:sz w:val="20"/>
        </w:rPr>
        <w:t> </w:t>
      </w:r>
      <w:r>
        <w:rPr>
          <w:sz w:val="20"/>
        </w:rPr>
        <w:t>to</w:t>
      </w:r>
      <w:r>
        <w:rPr>
          <w:spacing w:val="-9"/>
          <w:sz w:val="20"/>
        </w:rPr>
        <w:t> </w:t>
      </w:r>
      <w:r>
        <w:rPr>
          <w:sz w:val="20"/>
        </w:rPr>
        <w:t>take</w:t>
      </w:r>
      <w:r>
        <w:rPr>
          <w:spacing w:val="-8"/>
          <w:sz w:val="20"/>
        </w:rPr>
        <w:t> </w:t>
      </w:r>
      <w:r>
        <w:rPr>
          <w:sz w:val="20"/>
        </w:rPr>
        <w:t>all</w:t>
      </w:r>
      <w:r>
        <w:rPr>
          <w:spacing w:val="-8"/>
          <w:sz w:val="20"/>
        </w:rPr>
        <w:t> </w:t>
      </w:r>
      <w:r>
        <w:rPr>
          <w:sz w:val="20"/>
        </w:rPr>
        <w:t>such</w:t>
      </w:r>
      <w:r>
        <w:rPr>
          <w:spacing w:val="-8"/>
          <w:sz w:val="20"/>
        </w:rPr>
        <w:t> </w:t>
      </w:r>
      <w:r>
        <w:rPr>
          <w:sz w:val="20"/>
        </w:rPr>
        <w:t>steps</w:t>
      </w:r>
      <w:r>
        <w:rPr>
          <w:spacing w:val="-9"/>
          <w:sz w:val="20"/>
        </w:rPr>
        <w:t> </w:t>
      </w:r>
      <w:r>
        <w:rPr>
          <w:sz w:val="20"/>
        </w:rPr>
        <w:t>as</w:t>
      </w:r>
      <w:r>
        <w:rPr>
          <w:spacing w:val="-9"/>
          <w:sz w:val="20"/>
        </w:rPr>
        <w:t> </w:t>
      </w:r>
      <w:r>
        <w:rPr>
          <w:sz w:val="20"/>
        </w:rPr>
        <w:t>are</w:t>
      </w:r>
      <w:r>
        <w:rPr>
          <w:spacing w:val="-8"/>
          <w:sz w:val="20"/>
        </w:rPr>
        <w:t> </w:t>
      </w:r>
      <w:r>
        <w:rPr>
          <w:sz w:val="20"/>
        </w:rPr>
        <w:t>reasonably</w:t>
      </w:r>
      <w:r>
        <w:rPr>
          <w:spacing w:val="-7"/>
          <w:sz w:val="20"/>
        </w:rPr>
        <w:t> </w:t>
      </w:r>
      <w:r>
        <w:rPr>
          <w:sz w:val="20"/>
        </w:rPr>
        <w:t>practicable</w:t>
      </w:r>
      <w:r>
        <w:rPr>
          <w:spacing w:val="-8"/>
          <w:sz w:val="20"/>
        </w:rPr>
        <w:t> </w:t>
      </w:r>
      <w:r>
        <w:rPr>
          <w:sz w:val="20"/>
        </w:rPr>
        <w:t>to</w:t>
      </w:r>
      <w:r>
        <w:rPr>
          <w:spacing w:val="-9"/>
          <w:sz w:val="20"/>
        </w:rPr>
        <w:t> </w:t>
      </w:r>
      <w:r>
        <w:rPr>
          <w:sz w:val="20"/>
        </w:rPr>
        <w:t>ensure that the Client and Applicant are aware of any requirements imposed by law or any professional</w:t>
      </w:r>
      <w:r>
        <w:rPr>
          <w:spacing w:val="-14"/>
          <w:sz w:val="20"/>
        </w:rPr>
        <w:t> </w:t>
      </w:r>
      <w:r>
        <w:rPr>
          <w:sz w:val="20"/>
        </w:rPr>
        <w:t>body</w:t>
      </w:r>
      <w:r>
        <w:rPr>
          <w:spacing w:val="-14"/>
          <w:sz w:val="20"/>
        </w:rPr>
        <w:t> </w:t>
      </w:r>
      <w:r>
        <w:rPr>
          <w:sz w:val="20"/>
        </w:rPr>
        <w:t>to</w:t>
      </w:r>
      <w:r>
        <w:rPr>
          <w:spacing w:val="-14"/>
          <w:sz w:val="20"/>
        </w:rPr>
        <w:t> </w:t>
      </w:r>
      <w:r>
        <w:rPr>
          <w:sz w:val="20"/>
        </w:rPr>
        <w:t>enable</w:t>
      </w:r>
      <w:r>
        <w:rPr>
          <w:spacing w:val="-14"/>
          <w:sz w:val="20"/>
        </w:rPr>
        <w:t> </w:t>
      </w:r>
      <w:r>
        <w:rPr>
          <w:sz w:val="20"/>
        </w:rPr>
        <w:t>the</w:t>
      </w:r>
      <w:r>
        <w:rPr>
          <w:spacing w:val="-14"/>
          <w:sz w:val="20"/>
        </w:rPr>
        <w:t> </w:t>
      </w:r>
      <w:r>
        <w:rPr>
          <w:sz w:val="20"/>
        </w:rPr>
        <w:t>Applicant</w:t>
      </w:r>
      <w:r>
        <w:rPr>
          <w:spacing w:val="-14"/>
          <w:sz w:val="20"/>
        </w:rPr>
        <w:t> </w:t>
      </w:r>
      <w:r>
        <w:rPr>
          <w:sz w:val="20"/>
        </w:rPr>
        <w:t>to</w:t>
      </w:r>
      <w:r>
        <w:rPr>
          <w:spacing w:val="-13"/>
          <w:sz w:val="20"/>
        </w:rPr>
        <w:t> </w:t>
      </w:r>
      <w:r>
        <w:rPr>
          <w:sz w:val="20"/>
        </w:rPr>
        <w:t>work</w:t>
      </w:r>
      <w:r>
        <w:rPr>
          <w:spacing w:val="-13"/>
          <w:sz w:val="20"/>
        </w:rPr>
        <w:t> </w:t>
      </w:r>
      <w:r>
        <w:rPr>
          <w:sz w:val="20"/>
        </w:rPr>
        <w:t>in</w:t>
      </w:r>
      <w:r>
        <w:rPr>
          <w:spacing w:val="-14"/>
          <w:sz w:val="20"/>
        </w:rPr>
        <w:t> </w:t>
      </w:r>
      <w:r>
        <w:rPr>
          <w:sz w:val="20"/>
        </w:rPr>
        <w:t>the</w:t>
      </w:r>
      <w:r>
        <w:rPr>
          <w:spacing w:val="-14"/>
          <w:sz w:val="20"/>
        </w:rPr>
        <w:t> </w:t>
      </w:r>
      <w:r>
        <w:rPr>
          <w:sz w:val="20"/>
        </w:rPr>
        <w:t>position</w:t>
      </w:r>
      <w:r>
        <w:rPr>
          <w:spacing w:val="-13"/>
          <w:sz w:val="20"/>
        </w:rPr>
        <w:t> </w:t>
      </w:r>
      <w:r>
        <w:rPr>
          <w:sz w:val="20"/>
        </w:rPr>
        <w:t>which</w:t>
      </w:r>
      <w:r>
        <w:rPr>
          <w:spacing w:val="-14"/>
          <w:sz w:val="20"/>
        </w:rPr>
        <w:t> </w:t>
      </w:r>
      <w:r>
        <w:rPr>
          <w:sz w:val="20"/>
        </w:rPr>
        <w:t>the</w:t>
      </w:r>
      <w:r>
        <w:rPr>
          <w:spacing w:val="-10"/>
          <w:sz w:val="20"/>
        </w:rPr>
        <w:t> </w:t>
      </w:r>
      <w:r>
        <w:rPr>
          <w:sz w:val="20"/>
        </w:rPr>
        <w:t>Client</w:t>
      </w:r>
      <w:r>
        <w:rPr>
          <w:spacing w:val="-14"/>
          <w:sz w:val="20"/>
        </w:rPr>
        <w:t> </w:t>
      </w:r>
      <w:r>
        <w:rPr>
          <w:sz w:val="20"/>
        </w:rPr>
        <w:t>seeks to fill.</w:t>
      </w:r>
    </w:p>
    <w:p>
      <w:pPr>
        <w:pStyle w:val="ListParagraph"/>
        <w:numPr>
          <w:ilvl w:val="1"/>
          <w:numId w:val="1"/>
        </w:numPr>
        <w:tabs>
          <w:tab w:pos="877" w:val="left" w:leader="none"/>
          <w:tab w:pos="880" w:val="left" w:leader="none"/>
        </w:tabs>
        <w:spacing w:line="259" w:lineRule="auto" w:before="0" w:after="0"/>
        <w:ind w:left="880" w:right="116" w:hanging="721"/>
        <w:jc w:val="both"/>
        <w:rPr>
          <w:sz w:val="20"/>
        </w:rPr>
      </w:pPr>
      <w:r>
        <w:rPr>
          <w:sz w:val="20"/>
        </w:rPr>
        <w:t>The</w:t>
      </w:r>
      <w:r>
        <w:rPr>
          <w:spacing w:val="-8"/>
          <w:sz w:val="20"/>
        </w:rPr>
        <w:t> </w:t>
      </w:r>
      <w:r>
        <w:rPr>
          <w:sz w:val="20"/>
        </w:rPr>
        <w:t>Agency</w:t>
      </w:r>
      <w:r>
        <w:rPr>
          <w:spacing w:val="-7"/>
          <w:sz w:val="20"/>
        </w:rPr>
        <w:t> </w:t>
      </w:r>
      <w:r>
        <w:rPr>
          <w:sz w:val="20"/>
        </w:rPr>
        <w:t>endeavours</w:t>
      </w:r>
      <w:r>
        <w:rPr>
          <w:spacing w:val="-7"/>
          <w:sz w:val="20"/>
        </w:rPr>
        <w:t> </w:t>
      </w:r>
      <w:r>
        <w:rPr>
          <w:sz w:val="20"/>
        </w:rPr>
        <w:t>to</w:t>
      </w:r>
      <w:r>
        <w:rPr>
          <w:spacing w:val="-9"/>
          <w:sz w:val="20"/>
        </w:rPr>
        <w:t> </w:t>
      </w:r>
      <w:r>
        <w:rPr>
          <w:sz w:val="20"/>
        </w:rPr>
        <w:t>take</w:t>
      </w:r>
      <w:r>
        <w:rPr>
          <w:spacing w:val="-8"/>
          <w:sz w:val="20"/>
        </w:rPr>
        <w:t> </w:t>
      </w:r>
      <w:r>
        <w:rPr>
          <w:sz w:val="20"/>
        </w:rPr>
        <w:t>all</w:t>
      </w:r>
      <w:r>
        <w:rPr>
          <w:spacing w:val="-8"/>
          <w:sz w:val="20"/>
        </w:rPr>
        <w:t> </w:t>
      </w:r>
      <w:r>
        <w:rPr>
          <w:sz w:val="20"/>
        </w:rPr>
        <w:t>such</w:t>
      </w:r>
      <w:r>
        <w:rPr>
          <w:spacing w:val="-8"/>
          <w:sz w:val="20"/>
        </w:rPr>
        <w:t> </w:t>
      </w:r>
      <w:r>
        <w:rPr>
          <w:sz w:val="20"/>
        </w:rPr>
        <w:t>steps</w:t>
      </w:r>
      <w:r>
        <w:rPr>
          <w:spacing w:val="-9"/>
          <w:sz w:val="20"/>
        </w:rPr>
        <w:t> </w:t>
      </w:r>
      <w:r>
        <w:rPr>
          <w:sz w:val="20"/>
        </w:rPr>
        <w:t>as</w:t>
      </w:r>
      <w:r>
        <w:rPr>
          <w:spacing w:val="-9"/>
          <w:sz w:val="20"/>
        </w:rPr>
        <w:t> </w:t>
      </w:r>
      <w:r>
        <w:rPr>
          <w:sz w:val="20"/>
        </w:rPr>
        <w:t>are</w:t>
      </w:r>
      <w:r>
        <w:rPr>
          <w:spacing w:val="-8"/>
          <w:sz w:val="20"/>
        </w:rPr>
        <w:t> </w:t>
      </w:r>
      <w:r>
        <w:rPr>
          <w:sz w:val="20"/>
        </w:rPr>
        <w:t>reasonably</w:t>
      </w:r>
      <w:r>
        <w:rPr>
          <w:spacing w:val="-7"/>
          <w:sz w:val="20"/>
        </w:rPr>
        <w:t> </w:t>
      </w:r>
      <w:r>
        <w:rPr>
          <w:sz w:val="20"/>
        </w:rPr>
        <w:t>practicable</w:t>
      </w:r>
      <w:r>
        <w:rPr>
          <w:spacing w:val="-8"/>
          <w:sz w:val="20"/>
        </w:rPr>
        <w:t> </w:t>
      </w:r>
      <w:r>
        <w:rPr>
          <w:sz w:val="20"/>
        </w:rPr>
        <w:t>to</w:t>
      </w:r>
      <w:r>
        <w:rPr>
          <w:spacing w:val="-9"/>
          <w:sz w:val="20"/>
        </w:rPr>
        <w:t> </w:t>
      </w:r>
      <w:r>
        <w:rPr>
          <w:sz w:val="20"/>
        </w:rPr>
        <w:t>ensure that</w:t>
      </w:r>
      <w:r>
        <w:rPr>
          <w:spacing w:val="-5"/>
          <w:sz w:val="20"/>
        </w:rPr>
        <w:t> </w:t>
      </w:r>
      <w:r>
        <w:rPr>
          <w:sz w:val="20"/>
        </w:rPr>
        <w:t>it</w:t>
      </w:r>
      <w:r>
        <w:rPr>
          <w:spacing w:val="-5"/>
          <w:sz w:val="20"/>
        </w:rPr>
        <w:t> </w:t>
      </w:r>
      <w:r>
        <w:rPr>
          <w:sz w:val="20"/>
        </w:rPr>
        <w:t>would</w:t>
      </w:r>
      <w:r>
        <w:rPr>
          <w:spacing w:val="-5"/>
          <w:sz w:val="20"/>
        </w:rPr>
        <w:t> </w:t>
      </w:r>
      <w:r>
        <w:rPr>
          <w:sz w:val="20"/>
        </w:rPr>
        <w:t>not</w:t>
      </w:r>
      <w:r>
        <w:rPr>
          <w:spacing w:val="-5"/>
          <w:sz w:val="20"/>
        </w:rPr>
        <w:t> </w:t>
      </w:r>
      <w:r>
        <w:rPr>
          <w:sz w:val="20"/>
        </w:rPr>
        <w:t>be</w:t>
      </w:r>
      <w:r>
        <w:rPr>
          <w:spacing w:val="-3"/>
          <w:sz w:val="20"/>
        </w:rPr>
        <w:t> </w:t>
      </w:r>
      <w:r>
        <w:rPr>
          <w:sz w:val="20"/>
        </w:rPr>
        <w:t>detrimental</w:t>
      </w:r>
      <w:r>
        <w:rPr>
          <w:spacing w:val="-4"/>
          <w:sz w:val="20"/>
        </w:rPr>
        <w:t> </w:t>
      </w:r>
      <w:r>
        <w:rPr>
          <w:sz w:val="20"/>
        </w:rPr>
        <w:t>to</w:t>
      </w:r>
      <w:r>
        <w:rPr>
          <w:spacing w:val="-4"/>
          <w:sz w:val="20"/>
        </w:rPr>
        <w:t> </w:t>
      </w:r>
      <w:r>
        <w:rPr>
          <w:sz w:val="20"/>
        </w:rPr>
        <w:t>the</w:t>
      </w:r>
      <w:r>
        <w:rPr>
          <w:spacing w:val="-3"/>
          <w:sz w:val="20"/>
        </w:rPr>
        <w:t> </w:t>
      </w:r>
      <w:r>
        <w:rPr>
          <w:sz w:val="20"/>
        </w:rPr>
        <w:t>interests</w:t>
      </w:r>
      <w:r>
        <w:rPr>
          <w:spacing w:val="-3"/>
          <w:sz w:val="20"/>
        </w:rPr>
        <w:t> </w:t>
      </w:r>
      <w:r>
        <w:rPr>
          <w:sz w:val="20"/>
        </w:rPr>
        <w:t>of</w:t>
      </w:r>
      <w:r>
        <w:rPr>
          <w:spacing w:val="-3"/>
          <w:sz w:val="20"/>
        </w:rPr>
        <w:t> </w:t>
      </w:r>
      <w:r>
        <w:rPr>
          <w:sz w:val="20"/>
        </w:rPr>
        <w:t>either</w:t>
      </w:r>
      <w:r>
        <w:rPr>
          <w:spacing w:val="-5"/>
          <w:sz w:val="20"/>
        </w:rPr>
        <w:t> </w:t>
      </w:r>
      <w:r>
        <w:rPr>
          <w:sz w:val="20"/>
        </w:rPr>
        <w:t>the</w:t>
      </w:r>
      <w:r>
        <w:rPr>
          <w:spacing w:val="-5"/>
          <w:sz w:val="20"/>
        </w:rPr>
        <w:t> </w:t>
      </w:r>
      <w:r>
        <w:rPr>
          <w:sz w:val="20"/>
        </w:rPr>
        <w:t>Client</w:t>
      </w:r>
      <w:r>
        <w:rPr>
          <w:spacing w:val="-3"/>
          <w:sz w:val="20"/>
        </w:rPr>
        <w:t> </w:t>
      </w:r>
      <w:r>
        <w:rPr>
          <w:sz w:val="20"/>
        </w:rPr>
        <w:t>or</w:t>
      </w:r>
      <w:r>
        <w:rPr>
          <w:spacing w:val="-3"/>
          <w:sz w:val="20"/>
        </w:rPr>
        <w:t> </w:t>
      </w:r>
      <w:r>
        <w:rPr>
          <w:sz w:val="20"/>
        </w:rPr>
        <w:t>the</w:t>
      </w:r>
      <w:r>
        <w:rPr>
          <w:spacing w:val="-3"/>
          <w:sz w:val="20"/>
        </w:rPr>
        <w:t> </w:t>
      </w:r>
      <w:r>
        <w:rPr>
          <w:sz w:val="20"/>
        </w:rPr>
        <w:t>Applicant</w:t>
      </w:r>
      <w:r>
        <w:rPr>
          <w:spacing w:val="-5"/>
          <w:sz w:val="20"/>
        </w:rPr>
        <w:t> </w:t>
      </w:r>
      <w:r>
        <w:rPr>
          <w:sz w:val="20"/>
        </w:rPr>
        <w:t>for the Applicant to work in the position which the Client seeks to fill.</w:t>
      </w:r>
    </w:p>
    <w:p>
      <w:pPr>
        <w:pStyle w:val="ListParagraph"/>
        <w:numPr>
          <w:ilvl w:val="1"/>
          <w:numId w:val="1"/>
        </w:numPr>
        <w:tabs>
          <w:tab w:pos="877" w:val="left" w:leader="none"/>
          <w:tab w:pos="880" w:val="left" w:leader="none"/>
        </w:tabs>
        <w:spacing w:line="259" w:lineRule="auto" w:before="0" w:after="0"/>
        <w:ind w:left="880" w:right="113" w:hanging="721"/>
        <w:jc w:val="both"/>
        <w:rPr>
          <w:sz w:val="20"/>
        </w:rPr>
      </w:pPr>
      <w:r>
        <w:rPr>
          <w:sz w:val="20"/>
        </w:rPr>
        <w:t>Notwithstanding</w:t>
      </w:r>
      <w:r>
        <w:rPr>
          <w:spacing w:val="-9"/>
          <w:sz w:val="20"/>
        </w:rPr>
        <w:t> </w:t>
      </w:r>
      <w:r>
        <w:rPr>
          <w:sz w:val="20"/>
        </w:rPr>
        <w:t>clauses</w:t>
      </w:r>
      <w:r>
        <w:rPr>
          <w:spacing w:val="-8"/>
          <w:sz w:val="20"/>
        </w:rPr>
        <w:t> </w:t>
      </w:r>
      <w:r>
        <w:rPr>
          <w:sz w:val="20"/>
        </w:rPr>
        <w:t>7.1,</w:t>
      </w:r>
      <w:r>
        <w:rPr>
          <w:spacing w:val="-10"/>
          <w:sz w:val="20"/>
        </w:rPr>
        <w:t> </w:t>
      </w:r>
      <w:r>
        <w:rPr>
          <w:sz w:val="20"/>
        </w:rPr>
        <w:t>7.2,</w:t>
      </w:r>
      <w:r>
        <w:rPr>
          <w:spacing w:val="-7"/>
          <w:sz w:val="20"/>
        </w:rPr>
        <w:t> </w:t>
      </w:r>
      <w:r>
        <w:rPr>
          <w:sz w:val="20"/>
        </w:rPr>
        <w:t>7.3</w:t>
      </w:r>
      <w:r>
        <w:rPr>
          <w:spacing w:val="-7"/>
          <w:sz w:val="20"/>
        </w:rPr>
        <w:t> </w:t>
      </w:r>
      <w:r>
        <w:rPr>
          <w:sz w:val="20"/>
        </w:rPr>
        <w:t>and</w:t>
      </w:r>
      <w:r>
        <w:rPr>
          <w:spacing w:val="-10"/>
          <w:sz w:val="20"/>
        </w:rPr>
        <w:t> </w:t>
      </w:r>
      <w:r>
        <w:rPr>
          <w:sz w:val="20"/>
        </w:rPr>
        <w:t>7.4</w:t>
      </w:r>
      <w:r>
        <w:rPr>
          <w:spacing w:val="-7"/>
          <w:sz w:val="20"/>
        </w:rPr>
        <w:t> </w:t>
      </w:r>
      <w:r>
        <w:rPr>
          <w:sz w:val="20"/>
        </w:rPr>
        <w:t>above</w:t>
      </w:r>
      <w:r>
        <w:rPr>
          <w:spacing w:val="-10"/>
          <w:sz w:val="20"/>
        </w:rPr>
        <w:t> </w:t>
      </w:r>
      <w:r>
        <w:rPr>
          <w:sz w:val="20"/>
        </w:rPr>
        <w:t>the</w:t>
      </w:r>
      <w:r>
        <w:rPr>
          <w:spacing w:val="-10"/>
          <w:sz w:val="20"/>
        </w:rPr>
        <w:t> </w:t>
      </w:r>
      <w:r>
        <w:rPr>
          <w:sz w:val="20"/>
        </w:rPr>
        <w:t>Client</w:t>
      </w:r>
      <w:r>
        <w:rPr>
          <w:spacing w:val="-10"/>
          <w:sz w:val="20"/>
        </w:rPr>
        <w:t> </w:t>
      </w:r>
      <w:r>
        <w:rPr>
          <w:sz w:val="20"/>
        </w:rPr>
        <w:t>shall</w:t>
      </w:r>
      <w:r>
        <w:rPr>
          <w:spacing w:val="-9"/>
          <w:sz w:val="20"/>
        </w:rPr>
        <w:t> </w:t>
      </w:r>
      <w:r>
        <w:rPr>
          <w:sz w:val="20"/>
        </w:rPr>
        <w:t>satisfy</w:t>
      </w:r>
      <w:r>
        <w:rPr>
          <w:spacing w:val="-9"/>
          <w:sz w:val="20"/>
        </w:rPr>
        <w:t> </w:t>
      </w:r>
      <w:r>
        <w:rPr>
          <w:sz w:val="20"/>
        </w:rPr>
        <w:t>itself</w:t>
      </w:r>
      <w:r>
        <w:rPr>
          <w:spacing w:val="-10"/>
          <w:sz w:val="20"/>
        </w:rPr>
        <w:t> </w:t>
      </w:r>
      <w:r>
        <w:rPr>
          <w:sz w:val="20"/>
        </w:rPr>
        <w:t>as</w:t>
      </w:r>
      <w:r>
        <w:rPr>
          <w:spacing w:val="-10"/>
          <w:sz w:val="20"/>
        </w:rPr>
        <w:t> </w:t>
      </w:r>
      <w:r>
        <w:rPr>
          <w:sz w:val="20"/>
        </w:rPr>
        <w:t>to</w:t>
      </w:r>
      <w:r>
        <w:rPr>
          <w:spacing w:val="-8"/>
          <w:sz w:val="20"/>
        </w:rPr>
        <w:t> </w:t>
      </w:r>
      <w:r>
        <w:rPr>
          <w:sz w:val="20"/>
        </w:rPr>
        <w:t>the suitability</w:t>
      </w:r>
      <w:r>
        <w:rPr>
          <w:spacing w:val="-5"/>
          <w:sz w:val="20"/>
        </w:rPr>
        <w:t> </w:t>
      </w:r>
      <w:r>
        <w:rPr>
          <w:sz w:val="20"/>
        </w:rPr>
        <w:t>of</w:t>
      </w:r>
      <w:r>
        <w:rPr>
          <w:spacing w:val="-6"/>
          <w:sz w:val="20"/>
        </w:rPr>
        <w:t> </w:t>
      </w:r>
      <w:r>
        <w:rPr>
          <w:sz w:val="20"/>
        </w:rPr>
        <w:t>the</w:t>
      </w:r>
      <w:r>
        <w:rPr>
          <w:spacing w:val="-6"/>
          <w:sz w:val="20"/>
        </w:rPr>
        <w:t> </w:t>
      </w:r>
      <w:r>
        <w:rPr>
          <w:sz w:val="20"/>
        </w:rPr>
        <w:t>Applicant</w:t>
      </w:r>
      <w:r>
        <w:rPr>
          <w:spacing w:val="-6"/>
          <w:sz w:val="20"/>
        </w:rPr>
        <w:t> </w:t>
      </w:r>
      <w:r>
        <w:rPr>
          <w:sz w:val="20"/>
        </w:rPr>
        <w:t>and</w:t>
      </w:r>
      <w:r>
        <w:rPr>
          <w:spacing w:val="-6"/>
          <w:sz w:val="20"/>
        </w:rPr>
        <w:t> </w:t>
      </w:r>
      <w:r>
        <w:rPr>
          <w:sz w:val="20"/>
        </w:rPr>
        <w:t>the</w:t>
      </w:r>
      <w:r>
        <w:rPr>
          <w:spacing w:val="-6"/>
          <w:sz w:val="20"/>
        </w:rPr>
        <w:t> </w:t>
      </w:r>
      <w:r>
        <w:rPr>
          <w:sz w:val="20"/>
        </w:rPr>
        <w:t>Client</w:t>
      </w:r>
      <w:r>
        <w:rPr>
          <w:spacing w:val="-6"/>
          <w:sz w:val="20"/>
        </w:rPr>
        <w:t> </w:t>
      </w:r>
      <w:r>
        <w:rPr>
          <w:sz w:val="20"/>
        </w:rPr>
        <w:t>shall</w:t>
      </w:r>
      <w:r>
        <w:rPr>
          <w:spacing w:val="-5"/>
          <w:sz w:val="20"/>
        </w:rPr>
        <w:t> </w:t>
      </w:r>
      <w:r>
        <w:rPr>
          <w:sz w:val="20"/>
        </w:rPr>
        <w:t>take</w:t>
      </w:r>
      <w:r>
        <w:rPr>
          <w:spacing w:val="-6"/>
          <w:sz w:val="20"/>
        </w:rPr>
        <w:t> </w:t>
      </w:r>
      <w:r>
        <w:rPr>
          <w:sz w:val="20"/>
        </w:rPr>
        <w:t>up</w:t>
      </w:r>
      <w:r>
        <w:rPr>
          <w:spacing w:val="-5"/>
          <w:sz w:val="20"/>
        </w:rPr>
        <w:t> </w:t>
      </w:r>
      <w:r>
        <w:rPr>
          <w:sz w:val="20"/>
        </w:rPr>
        <w:t>any</w:t>
      </w:r>
      <w:r>
        <w:rPr>
          <w:spacing w:val="-5"/>
          <w:sz w:val="20"/>
        </w:rPr>
        <w:t> </w:t>
      </w:r>
      <w:r>
        <w:rPr>
          <w:sz w:val="20"/>
        </w:rPr>
        <w:t>references</w:t>
      </w:r>
      <w:r>
        <w:rPr>
          <w:spacing w:val="-7"/>
          <w:sz w:val="20"/>
        </w:rPr>
        <w:t> </w:t>
      </w:r>
      <w:r>
        <w:rPr>
          <w:sz w:val="20"/>
        </w:rPr>
        <w:t>provided</w:t>
      </w:r>
      <w:r>
        <w:rPr>
          <w:spacing w:val="-6"/>
          <w:sz w:val="20"/>
        </w:rPr>
        <w:t> </w:t>
      </w:r>
      <w:r>
        <w:rPr>
          <w:sz w:val="20"/>
        </w:rPr>
        <w:t>by</w:t>
      </w:r>
      <w:r>
        <w:rPr>
          <w:spacing w:val="-5"/>
          <w:sz w:val="20"/>
        </w:rPr>
        <w:t> </w:t>
      </w:r>
      <w:r>
        <w:rPr>
          <w:sz w:val="20"/>
        </w:rPr>
        <w:t>the Applicant</w:t>
      </w:r>
      <w:r>
        <w:rPr>
          <w:spacing w:val="-14"/>
          <w:sz w:val="20"/>
        </w:rPr>
        <w:t> </w:t>
      </w:r>
      <w:r>
        <w:rPr>
          <w:sz w:val="20"/>
        </w:rPr>
        <w:t>to</w:t>
      </w:r>
      <w:r>
        <w:rPr>
          <w:spacing w:val="-14"/>
          <w:sz w:val="20"/>
        </w:rPr>
        <w:t> </w:t>
      </w:r>
      <w:r>
        <w:rPr>
          <w:sz w:val="20"/>
        </w:rPr>
        <w:t>it</w:t>
      </w:r>
      <w:r>
        <w:rPr>
          <w:spacing w:val="-14"/>
          <w:sz w:val="20"/>
        </w:rPr>
        <w:t> </w:t>
      </w:r>
      <w:r>
        <w:rPr>
          <w:sz w:val="20"/>
        </w:rPr>
        <w:t>or</w:t>
      </w:r>
      <w:r>
        <w:rPr>
          <w:spacing w:val="-13"/>
          <w:sz w:val="20"/>
        </w:rPr>
        <w:t> </w:t>
      </w:r>
      <w:r>
        <w:rPr>
          <w:sz w:val="20"/>
        </w:rPr>
        <w:t>the</w:t>
      </w:r>
      <w:r>
        <w:rPr>
          <w:spacing w:val="-12"/>
          <w:sz w:val="20"/>
        </w:rPr>
        <w:t> </w:t>
      </w:r>
      <w:r>
        <w:rPr>
          <w:sz w:val="20"/>
        </w:rPr>
        <w:t>Agency</w:t>
      </w:r>
      <w:r>
        <w:rPr>
          <w:spacing w:val="-13"/>
          <w:sz w:val="20"/>
        </w:rPr>
        <w:t> </w:t>
      </w:r>
      <w:r>
        <w:rPr>
          <w:sz w:val="20"/>
        </w:rPr>
        <w:t>before</w:t>
      </w:r>
      <w:r>
        <w:rPr>
          <w:spacing w:val="-14"/>
          <w:sz w:val="20"/>
        </w:rPr>
        <w:t> </w:t>
      </w:r>
      <w:r>
        <w:rPr>
          <w:sz w:val="20"/>
        </w:rPr>
        <w:t>Engaging</w:t>
      </w:r>
      <w:r>
        <w:rPr>
          <w:spacing w:val="-14"/>
          <w:sz w:val="20"/>
        </w:rPr>
        <w:t> </w:t>
      </w:r>
      <w:r>
        <w:rPr>
          <w:sz w:val="20"/>
        </w:rPr>
        <w:t>such</w:t>
      </w:r>
      <w:r>
        <w:rPr>
          <w:spacing w:val="-14"/>
          <w:sz w:val="20"/>
        </w:rPr>
        <w:t> </w:t>
      </w:r>
      <w:r>
        <w:rPr>
          <w:sz w:val="20"/>
        </w:rPr>
        <w:t>Applicant.</w:t>
      </w:r>
      <w:r>
        <w:rPr>
          <w:spacing w:val="27"/>
          <w:sz w:val="20"/>
        </w:rPr>
        <w:t> </w:t>
      </w:r>
      <w:r>
        <w:rPr>
          <w:sz w:val="20"/>
        </w:rPr>
        <w:t>The</w:t>
      </w:r>
      <w:r>
        <w:rPr>
          <w:spacing w:val="-12"/>
          <w:sz w:val="20"/>
        </w:rPr>
        <w:t> </w:t>
      </w:r>
      <w:r>
        <w:rPr>
          <w:sz w:val="20"/>
        </w:rPr>
        <w:t>Client</w:t>
      </w:r>
      <w:r>
        <w:rPr>
          <w:spacing w:val="-14"/>
          <w:sz w:val="20"/>
        </w:rPr>
        <w:t> </w:t>
      </w:r>
      <w:r>
        <w:rPr>
          <w:sz w:val="20"/>
        </w:rPr>
        <w:t>is</w:t>
      </w:r>
      <w:r>
        <w:rPr>
          <w:spacing w:val="-13"/>
          <w:sz w:val="20"/>
        </w:rPr>
        <w:t> </w:t>
      </w:r>
      <w:r>
        <w:rPr>
          <w:sz w:val="20"/>
        </w:rPr>
        <w:t>responsible for obtaining work permits and/or such other permission to work as may be required, for the arrangement of medical examinations and/or investigations into the medical history of any Applicant, and satisfying any medical and other requirements, qualifications or permission required by law of the country in which the Applicant is Engaged to work.</w:t>
      </w:r>
    </w:p>
    <w:p>
      <w:pPr>
        <w:pStyle w:val="ListParagraph"/>
        <w:numPr>
          <w:ilvl w:val="1"/>
          <w:numId w:val="1"/>
        </w:numPr>
        <w:tabs>
          <w:tab w:pos="877" w:val="left" w:leader="none"/>
          <w:tab w:pos="880" w:val="left" w:leader="none"/>
        </w:tabs>
        <w:spacing w:line="259" w:lineRule="auto" w:before="0" w:after="0"/>
        <w:ind w:left="880" w:right="114" w:hanging="721"/>
        <w:jc w:val="both"/>
        <w:rPr>
          <w:sz w:val="20"/>
        </w:rPr>
      </w:pPr>
      <w:r>
        <w:rPr>
          <w:sz w:val="20"/>
        </w:rPr>
        <w:t>To</w:t>
      </w:r>
      <w:r>
        <w:rPr>
          <w:spacing w:val="-4"/>
          <w:sz w:val="20"/>
        </w:rPr>
        <w:t> </w:t>
      </w:r>
      <w:r>
        <w:rPr>
          <w:sz w:val="20"/>
        </w:rPr>
        <w:t>enable</w:t>
      </w:r>
      <w:r>
        <w:rPr>
          <w:spacing w:val="-3"/>
          <w:sz w:val="20"/>
        </w:rPr>
        <w:t> </w:t>
      </w:r>
      <w:r>
        <w:rPr>
          <w:sz w:val="20"/>
        </w:rPr>
        <w:t>the Agency</w:t>
      </w:r>
      <w:r>
        <w:rPr>
          <w:spacing w:val="-1"/>
          <w:sz w:val="20"/>
        </w:rPr>
        <w:t> </w:t>
      </w:r>
      <w:r>
        <w:rPr>
          <w:sz w:val="20"/>
        </w:rPr>
        <w:t>to</w:t>
      </w:r>
      <w:r>
        <w:rPr>
          <w:spacing w:val="-1"/>
          <w:sz w:val="20"/>
        </w:rPr>
        <w:t> </w:t>
      </w:r>
      <w:r>
        <w:rPr>
          <w:sz w:val="20"/>
        </w:rPr>
        <w:t>comply</w:t>
      </w:r>
      <w:r>
        <w:rPr>
          <w:spacing w:val="-1"/>
          <w:sz w:val="20"/>
        </w:rPr>
        <w:t> </w:t>
      </w:r>
      <w:r>
        <w:rPr>
          <w:sz w:val="20"/>
        </w:rPr>
        <w:t>with</w:t>
      </w:r>
      <w:r>
        <w:rPr>
          <w:spacing w:val="-2"/>
          <w:sz w:val="20"/>
        </w:rPr>
        <w:t> </w:t>
      </w:r>
      <w:r>
        <w:rPr>
          <w:sz w:val="20"/>
        </w:rPr>
        <w:t>its</w:t>
      </w:r>
      <w:r>
        <w:rPr>
          <w:spacing w:val="-1"/>
          <w:sz w:val="20"/>
        </w:rPr>
        <w:t> </w:t>
      </w:r>
      <w:r>
        <w:rPr>
          <w:sz w:val="20"/>
        </w:rPr>
        <w:t>obligations</w:t>
      </w:r>
      <w:r>
        <w:rPr>
          <w:spacing w:val="-3"/>
          <w:sz w:val="20"/>
        </w:rPr>
        <w:t> </w:t>
      </w:r>
      <w:r>
        <w:rPr>
          <w:sz w:val="20"/>
        </w:rPr>
        <w:t>under</w:t>
      </w:r>
      <w:r>
        <w:rPr>
          <w:spacing w:val="-3"/>
          <w:sz w:val="20"/>
        </w:rPr>
        <w:t> </w:t>
      </w:r>
      <w:r>
        <w:rPr>
          <w:sz w:val="20"/>
        </w:rPr>
        <w:t>clauses</w:t>
      </w:r>
      <w:r>
        <w:rPr>
          <w:spacing w:val="-3"/>
          <w:sz w:val="20"/>
        </w:rPr>
        <w:t> </w:t>
      </w:r>
      <w:r>
        <w:rPr>
          <w:sz w:val="20"/>
        </w:rPr>
        <w:t>7.1, 7.2, 7.3</w:t>
      </w:r>
      <w:r>
        <w:rPr>
          <w:spacing w:val="-3"/>
          <w:sz w:val="20"/>
        </w:rPr>
        <w:t> </w:t>
      </w:r>
      <w:r>
        <w:rPr>
          <w:sz w:val="20"/>
        </w:rPr>
        <w:t>and</w:t>
      </w:r>
      <w:r>
        <w:rPr>
          <w:spacing w:val="-2"/>
          <w:sz w:val="20"/>
        </w:rPr>
        <w:t> </w:t>
      </w:r>
      <w:r>
        <w:rPr>
          <w:sz w:val="20"/>
        </w:rPr>
        <w:t>7.4 above</w:t>
      </w:r>
      <w:r>
        <w:rPr>
          <w:spacing w:val="-10"/>
          <w:sz w:val="20"/>
        </w:rPr>
        <w:t> </w:t>
      </w:r>
      <w:r>
        <w:rPr>
          <w:sz w:val="20"/>
        </w:rPr>
        <w:t>the</w:t>
      </w:r>
      <w:r>
        <w:rPr>
          <w:spacing w:val="-10"/>
          <w:sz w:val="20"/>
        </w:rPr>
        <w:t> </w:t>
      </w:r>
      <w:r>
        <w:rPr>
          <w:sz w:val="20"/>
        </w:rPr>
        <w:t>Client</w:t>
      </w:r>
      <w:r>
        <w:rPr>
          <w:spacing w:val="-10"/>
          <w:sz w:val="20"/>
        </w:rPr>
        <w:t> </w:t>
      </w:r>
      <w:r>
        <w:rPr>
          <w:sz w:val="20"/>
        </w:rPr>
        <w:t>undertakes</w:t>
      </w:r>
      <w:r>
        <w:rPr>
          <w:spacing w:val="-10"/>
          <w:sz w:val="20"/>
        </w:rPr>
        <w:t> </w:t>
      </w:r>
      <w:r>
        <w:rPr>
          <w:sz w:val="20"/>
        </w:rPr>
        <w:t>to</w:t>
      </w:r>
      <w:r>
        <w:rPr>
          <w:spacing w:val="-11"/>
          <w:sz w:val="20"/>
        </w:rPr>
        <w:t> </w:t>
      </w:r>
      <w:r>
        <w:rPr>
          <w:sz w:val="20"/>
        </w:rPr>
        <w:t>provide</w:t>
      </w:r>
      <w:r>
        <w:rPr>
          <w:spacing w:val="-10"/>
          <w:sz w:val="20"/>
        </w:rPr>
        <w:t> </w:t>
      </w:r>
      <w:r>
        <w:rPr>
          <w:sz w:val="20"/>
        </w:rPr>
        <w:t>to</w:t>
      </w:r>
      <w:r>
        <w:rPr>
          <w:spacing w:val="-11"/>
          <w:sz w:val="20"/>
        </w:rPr>
        <w:t> </w:t>
      </w:r>
      <w:r>
        <w:rPr>
          <w:sz w:val="20"/>
        </w:rPr>
        <w:t>the</w:t>
      </w:r>
      <w:r>
        <w:rPr>
          <w:spacing w:val="-7"/>
          <w:sz w:val="20"/>
        </w:rPr>
        <w:t> </w:t>
      </w:r>
      <w:r>
        <w:rPr>
          <w:sz w:val="20"/>
        </w:rPr>
        <w:t>Agency</w:t>
      </w:r>
      <w:r>
        <w:rPr>
          <w:spacing w:val="-9"/>
          <w:sz w:val="20"/>
        </w:rPr>
        <w:t> </w:t>
      </w:r>
      <w:r>
        <w:rPr>
          <w:sz w:val="20"/>
        </w:rPr>
        <w:t>details</w:t>
      </w:r>
      <w:r>
        <w:rPr>
          <w:spacing w:val="-10"/>
          <w:sz w:val="20"/>
        </w:rPr>
        <w:t> </w:t>
      </w:r>
      <w:r>
        <w:rPr>
          <w:sz w:val="20"/>
        </w:rPr>
        <w:t>of</w:t>
      </w:r>
      <w:r>
        <w:rPr>
          <w:spacing w:val="-10"/>
          <w:sz w:val="20"/>
        </w:rPr>
        <w:t> </w:t>
      </w:r>
      <w:r>
        <w:rPr>
          <w:sz w:val="20"/>
        </w:rPr>
        <w:t>the</w:t>
      </w:r>
      <w:r>
        <w:rPr>
          <w:spacing w:val="-10"/>
          <w:sz w:val="20"/>
        </w:rPr>
        <w:t> </w:t>
      </w:r>
      <w:r>
        <w:rPr>
          <w:sz w:val="20"/>
        </w:rPr>
        <w:t>position</w:t>
      </w:r>
      <w:r>
        <w:rPr>
          <w:spacing w:val="-7"/>
          <w:sz w:val="20"/>
        </w:rPr>
        <w:t> </w:t>
      </w:r>
      <w:r>
        <w:rPr>
          <w:sz w:val="20"/>
        </w:rPr>
        <w:t>which</w:t>
      </w:r>
      <w:r>
        <w:rPr>
          <w:spacing w:val="-9"/>
          <w:sz w:val="20"/>
        </w:rPr>
        <w:t> </w:t>
      </w:r>
      <w:r>
        <w:rPr>
          <w:sz w:val="20"/>
        </w:rPr>
        <w:t>the Client seeks to fill, including the type of work that the Applicant would be required to do; the location and hours of work; the experience, training, qualifications and any authorisation</w:t>
      </w:r>
      <w:r>
        <w:rPr>
          <w:spacing w:val="-8"/>
          <w:sz w:val="20"/>
        </w:rPr>
        <w:t> </w:t>
      </w:r>
      <w:r>
        <w:rPr>
          <w:sz w:val="20"/>
        </w:rPr>
        <w:t>which</w:t>
      </w:r>
      <w:r>
        <w:rPr>
          <w:spacing w:val="-8"/>
          <w:sz w:val="20"/>
        </w:rPr>
        <w:t> </w:t>
      </w:r>
      <w:r>
        <w:rPr>
          <w:sz w:val="20"/>
        </w:rPr>
        <w:t>the</w:t>
      </w:r>
      <w:r>
        <w:rPr>
          <w:spacing w:val="-6"/>
          <w:sz w:val="20"/>
        </w:rPr>
        <w:t> </w:t>
      </w:r>
      <w:r>
        <w:rPr>
          <w:sz w:val="20"/>
        </w:rPr>
        <w:t>Client</w:t>
      </w:r>
      <w:r>
        <w:rPr>
          <w:spacing w:val="-9"/>
          <w:sz w:val="20"/>
        </w:rPr>
        <w:t> </w:t>
      </w:r>
      <w:r>
        <w:rPr>
          <w:sz w:val="20"/>
        </w:rPr>
        <w:t>considers</w:t>
      </w:r>
      <w:r>
        <w:rPr>
          <w:spacing w:val="-9"/>
          <w:sz w:val="20"/>
        </w:rPr>
        <w:t> </w:t>
      </w:r>
      <w:r>
        <w:rPr>
          <w:sz w:val="20"/>
        </w:rPr>
        <w:t>necessary</w:t>
      </w:r>
      <w:r>
        <w:rPr>
          <w:spacing w:val="-7"/>
          <w:sz w:val="20"/>
        </w:rPr>
        <w:t> </w:t>
      </w:r>
      <w:r>
        <w:rPr>
          <w:sz w:val="20"/>
        </w:rPr>
        <w:t>or</w:t>
      </w:r>
      <w:r>
        <w:rPr>
          <w:spacing w:val="-8"/>
          <w:sz w:val="20"/>
        </w:rPr>
        <w:t> </w:t>
      </w:r>
      <w:r>
        <w:rPr>
          <w:sz w:val="20"/>
        </w:rPr>
        <w:t>which</w:t>
      </w:r>
      <w:r>
        <w:rPr>
          <w:spacing w:val="-8"/>
          <w:sz w:val="20"/>
        </w:rPr>
        <w:t> </w:t>
      </w:r>
      <w:r>
        <w:rPr>
          <w:sz w:val="20"/>
        </w:rPr>
        <w:t>are</w:t>
      </w:r>
      <w:r>
        <w:rPr>
          <w:spacing w:val="-8"/>
          <w:sz w:val="20"/>
        </w:rPr>
        <w:t> </w:t>
      </w:r>
      <w:r>
        <w:rPr>
          <w:sz w:val="20"/>
        </w:rPr>
        <w:t>required</w:t>
      </w:r>
      <w:r>
        <w:rPr>
          <w:spacing w:val="-8"/>
          <w:sz w:val="20"/>
        </w:rPr>
        <w:t> </w:t>
      </w:r>
      <w:r>
        <w:rPr>
          <w:sz w:val="20"/>
        </w:rPr>
        <w:t>by</w:t>
      </w:r>
      <w:r>
        <w:rPr>
          <w:spacing w:val="-7"/>
          <w:sz w:val="20"/>
        </w:rPr>
        <w:t> </w:t>
      </w:r>
      <w:r>
        <w:rPr>
          <w:sz w:val="20"/>
        </w:rPr>
        <w:t>law</w:t>
      </w:r>
      <w:r>
        <w:rPr>
          <w:spacing w:val="-8"/>
          <w:sz w:val="20"/>
        </w:rPr>
        <w:t> </w:t>
      </w:r>
      <w:r>
        <w:rPr>
          <w:sz w:val="20"/>
        </w:rPr>
        <w:t>or</w:t>
      </w:r>
      <w:r>
        <w:rPr>
          <w:spacing w:val="-8"/>
          <w:sz w:val="20"/>
        </w:rPr>
        <w:t> </w:t>
      </w:r>
      <w:r>
        <w:rPr>
          <w:sz w:val="20"/>
        </w:rPr>
        <w:t>any professional</w:t>
      </w:r>
      <w:r>
        <w:rPr>
          <w:spacing w:val="-2"/>
          <w:sz w:val="20"/>
        </w:rPr>
        <w:t> </w:t>
      </w:r>
      <w:r>
        <w:rPr>
          <w:sz w:val="20"/>
        </w:rPr>
        <w:t>body</w:t>
      </w:r>
      <w:r>
        <w:rPr>
          <w:spacing w:val="-1"/>
          <w:sz w:val="20"/>
        </w:rPr>
        <w:t> </w:t>
      </w:r>
      <w:r>
        <w:rPr>
          <w:sz w:val="20"/>
        </w:rPr>
        <w:t>for the Applicant</w:t>
      </w:r>
      <w:r>
        <w:rPr>
          <w:spacing w:val="-3"/>
          <w:sz w:val="20"/>
        </w:rPr>
        <w:t> </w:t>
      </w:r>
      <w:r>
        <w:rPr>
          <w:sz w:val="20"/>
        </w:rPr>
        <w:t>to</w:t>
      </w:r>
      <w:r>
        <w:rPr>
          <w:spacing w:val="-4"/>
          <w:sz w:val="20"/>
        </w:rPr>
        <w:t> </w:t>
      </w:r>
      <w:r>
        <w:rPr>
          <w:sz w:val="20"/>
        </w:rPr>
        <w:t>possess</w:t>
      </w:r>
      <w:r>
        <w:rPr>
          <w:spacing w:val="-3"/>
          <w:sz w:val="20"/>
        </w:rPr>
        <w:t> </w:t>
      </w:r>
      <w:r>
        <w:rPr>
          <w:sz w:val="20"/>
        </w:rPr>
        <w:t>in</w:t>
      </w:r>
      <w:r>
        <w:rPr>
          <w:spacing w:val="-2"/>
          <w:sz w:val="20"/>
        </w:rPr>
        <w:t> </w:t>
      </w:r>
      <w:r>
        <w:rPr>
          <w:sz w:val="20"/>
        </w:rPr>
        <w:t>order</w:t>
      </w:r>
      <w:r>
        <w:rPr>
          <w:spacing w:val="-3"/>
          <w:sz w:val="20"/>
        </w:rPr>
        <w:t> </w:t>
      </w:r>
      <w:r>
        <w:rPr>
          <w:sz w:val="20"/>
        </w:rPr>
        <w:t>to</w:t>
      </w:r>
      <w:r>
        <w:rPr>
          <w:spacing w:val="-1"/>
          <w:sz w:val="20"/>
        </w:rPr>
        <w:t> </w:t>
      </w:r>
      <w:r>
        <w:rPr>
          <w:sz w:val="20"/>
        </w:rPr>
        <w:t>work</w:t>
      </w:r>
      <w:r>
        <w:rPr>
          <w:spacing w:val="-2"/>
          <w:sz w:val="20"/>
        </w:rPr>
        <w:t> </w:t>
      </w:r>
      <w:r>
        <w:rPr>
          <w:sz w:val="20"/>
        </w:rPr>
        <w:t>in</w:t>
      </w:r>
      <w:r>
        <w:rPr>
          <w:spacing w:val="-2"/>
          <w:sz w:val="20"/>
        </w:rPr>
        <w:t> </w:t>
      </w:r>
      <w:r>
        <w:rPr>
          <w:sz w:val="20"/>
        </w:rPr>
        <w:t>the</w:t>
      </w:r>
      <w:r>
        <w:rPr>
          <w:spacing w:val="-3"/>
          <w:sz w:val="20"/>
        </w:rPr>
        <w:t> </w:t>
      </w:r>
      <w:r>
        <w:rPr>
          <w:sz w:val="20"/>
        </w:rPr>
        <w:t>position;</w:t>
      </w:r>
      <w:r>
        <w:rPr>
          <w:spacing w:val="-3"/>
          <w:sz w:val="20"/>
        </w:rPr>
        <w:t> </w:t>
      </w:r>
      <w:r>
        <w:rPr>
          <w:sz w:val="20"/>
        </w:rPr>
        <w:t>and</w:t>
      </w:r>
      <w:r>
        <w:rPr>
          <w:spacing w:val="-2"/>
          <w:sz w:val="20"/>
        </w:rPr>
        <w:t> </w:t>
      </w:r>
      <w:r>
        <w:rPr>
          <w:sz w:val="20"/>
        </w:rPr>
        <w:t>any risks to health or safety known to the Client and what steps the Client has taken to prevent</w:t>
      </w:r>
      <w:r>
        <w:rPr>
          <w:spacing w:val="-5"/>
          <w:sz w:val="20"/>
        </w:rPr>
        <w:t> </w:t>
      </w:r>
      <w:r>
        <w:rPr>
          <w:sz w:val="20"/>
        </w:rPr>
        <w:t>or</w:t>
      </w:r>
      <w:r>
        <w:rPr>
          <w:spacing w:val="-3"/>
          <w:sz w:val="20"/>
        </w:rPr>
        <w:t> </w:t>
      </w:r>
      <w:r>
        <w:rPr>
          <w:sz w:val="20"/>
        </w:rPr>
        <w:t>control</w:t>
      </w:r>
      <w:r>
        <w:rPr>
          <w:spacing w:val="-4"/>
          <w:sz w:val="20"/>
        </w:rPr>
        <w:t> </w:t>
      </w:r>
      <w:r>
        <w:rPr>
          <w:sz w:val="20"/>
        </w:rPr>
        <w:t>such</w:t>
      </w:r>
      <w:r>
        <w:rPr>
          <w:spacing w:val="-4"/>
          <w:sz w:val="20"/>
        </w:rPr>
        <w:t> </w:t>
      </w:r>
      <w:r>
        <w:rPr>
          <w:sz w:val="20"/>
        </w:rPr>
        <w:t>risks.</w:t>
      </w:r>
      <w:r>
        <w:rPr>
          <w:spacing w:val="40"/>
          <w:sz w:val="20"/>
        </w:rPr>
        <w:t> </w:t>
      </w:r>
      <w:r>
        <w:rPr>
          <w:sz w:val="20"/>
        </w:rPr>
        <w:t>In</w:t>
      </w:r>
      <w:r>
        <w:rPr>
          <w:spacing w:val="-4"/>
          <w:sz w:val="20"/>
        </w:rPr>
        <w:t> </w:t>
      </w:r>
      <w:r>
        <w:rPr>
          <w:sz w:val="20"/>
        </w:rPr>
        <w:t>addition</w:t>
      </w:r>
      <w:r>
        <w:rPr>
          <w:spacing w:val="-4"/>
          <w:sz w:val="20"/>
        </w:rPr>
        <w:t> </w:t>
      </w:r>
      <w:r>
        <w:rPr>
          <w:sz w:val="20"/>
        </w:rPr>
        <w:t>the</w:t>
      </w:r>
      <w:r>
        <w:rPr>
          <w:spacing w:val="-5"/>
          <w:sz w:val="20"/>
        </w:rPr>
        <w:t> </w:t>
      </w:r>
      <w:r>
        <w:rPr>
          <w:sz w:val="20"/>
        </w:rPr>
        <w:t>Client</w:t>
      </w:r>
      <w:r>
        <w:rPr>
          <w:spacing w:val="-3"/>
          <w:sz w:val="20"/>
        </w:rPr>
        <w:t> </w:t>
      </w:r>
      <w:r>
        <w:rPr>
          <w:sz w:val="20"/>
        </w:rPr>
        <w:t>shall</w:t>
      </w:r>
      <w:r>
        <w:rPr>
          <w:spacing w:val="-4"/>
          <w:sz w:val="20"/>
        </w:rPr>
        <w:t> </w:t>
      </w:r>
      <w:r>
        <w:rPr>
          <w:sz w:val="20"/>
        </w:rPr>
        <w:t>provide</w:t>
      </w:r>
      <w:r>
        <w:rPr>
          <w:spacing w:val="-5"/>
          <w:sz w:val="20"/>
        </w:rPr>
        <w:t> </w:t>
      </w:r>
      <w:r>
        <w:rPr>
          <w:sz w:val="20"/>
        </w:rPr>
        <w:t>details</w:t>
      </w:r>
      <w:r>
        <w:rPr>
          <w:spacing w:val="-6"/>
          <w:sz w:val="20"/>
        </w:rPr>
        <w:t> </w:t>
      </w:r>
      <w:r>
        <w:rPr>
          <w:sz w:val="20"/>
        </w:rPr>
        <w:t>of</w:t>
      </w:r>
      <w:r>
        <w:rPr>
          <w:spacing w:val="-3"/>
          <w:sz w:val="20"/>
        </w:rPr>
        <w:t> </w:t>
      </w:r>
      <w:r>
        <w:rPr>
          <w:sz w:val="20"/>
        </w:rPr>
        <w:t>the</w:t>
      </w:r>
      <w:r>
        <w:rPr>
          <w:spacing w:val="-5"/>
          <w:sz w:val="20"/>
        </w:rPr>
        <w:t> </w:t>
      </w:r>
      <w:r>
        <w:rPr>
          <w:sz w:val="20"/>
        </w:rPr>
        <w:t>date</w:t>
      </w:r>
      <w:r>
        <w:rPr>
          <w:spacing w:val="-3"/>
          <w:sz w:val="20"/>
        </w:rPr>
        <w:t> </w:t>
      </w:r>
      <w:r>
        <w:rPr>
          <w:sz w:val="20"/>
        </w:rPr>
        <w:t>the Client</w:t>
      </w:r>
      <w:r>
        <w:rPr>
          <w:spacing w:val="26"/>
          <w:sz w:val="20"/>
        </w:rPr>
        <w:t> </w:t>
      </w:r>
      <w:r>
        <w:rPr>
          <w:sz w:val="20"/>
        </w:rPr>
        <w:t>requires</w:t>
      </w:r>
      <w:r>
        <w:rPr>
          <w:spacing w:val="25"/>
          <w:sz w:val="20"/>
        </w:rPr>
        <w:t> </w:t>
      </w:r>
      <w:r>
        <w:rPr>
          <w:sz w:val="20"/>
        </w:rPr>
        <w:t>the</w:t>
      </w:r>
      <w:r>
        <w:rPr>
          <w:spacing w:val="28"/>
          <w:sz w:val="20"/>
        </w:rPr>
        <w:t> </w:t>
      </w:r>
      <w:r>
        <w:rPr>
          <w:sz w:val="20"/>
        </w:rPr>
        <w:t>Applicant</w:t>
      </w:r>
      <w:r>
        <w:rPr>
          <w:spacing w:val="26"/>
          <w:sz w:val="20"/>
        </w:rPr>
        <w:t> </w:t>
      </w:r>
      <w:r>
        <w:rPr>
          <w:sz w:val="20"/>
        </w:rPr>
        <w:t>to</w:t>
      </w:r>
      <w:r>
        <w:rPr>
          <w:spacing w:val="25"/>
          <w:sz w:val="20"/>
        </w:rPr>
        <w:t> </w:t>
      </w:r>
      <w:r>
        <w:rPr>
          <w:sz w:val="20"/>
        </w:rPr>
        <w:t>commence</w:t>
      </w:r>
      <w:r>
        <w:rPr>
          <w:spacing w:val="28"/>
          <w:sz w:val="20"/>
        </w:rPr>
        <w:t> </w:t>
      </w:r>
      <w:r>
        <w:rPr>
          <w:sz w:val="20"/>
        </w:rPr>
        <w:t>the</w:t>
      </w:r>
      <w:r>
        <w:rPr>
          <w:spacing w:val="28"/>
          <w:sz w:val="20"/>
        </w:rPr>
        <w:t> </w:t>
      </w:r>
      <w:r>
        <w:rPr>
          <w:sz w:val="20"/>
        </w:rPr>
        <w:t>Engagement,</w:t>
      </w:r>
      <w:r>
        <w:rPr>
          <w:spacing w:val="26"/>
          <w:sz w:val="20"/>
        </w:rPr>
        <w:t> </w:t>
      </w:r>
      <w:r>
        <w:rPr>
          <w:sz w:val="20"/>
        </w:rPr>
        <w:t>the</w:t>
      </w:r>
      <w:r>
        <w:rPr>
          <w:spacing w:val="28"/>
          <w:sz w:val="20"/>
        </w:rPr>
        <w:t> </w:t>
      </w:r>
      <w:r>
        <w:rPr>
          <w:sz w:val="20"/>
        </w:rPr>
        <w:t>duration</w:t>
      </w:r>
      <w:r>
        <w:rPr>
          <w:spacing w:val="27"/>
          <w:sz w:val="20"/>
        </w:rPr>
        <w:t> </w:t>
      </w:r>
      <w:r>
        <w:rPr>
          <w:sz w:val="20"/>
        </w:rPr>
        <w:t>or</w:t>
      </w:r>
      <w:r>
        <w:rPr>
          <w:spacing w:val="26"/>
          <w:sz w:val="20"/>
        </w:rPr>
        <w:t> </w:t>
      </w:r>
      <w:r>
        <w:rPr>
          <w:sz w:val="20"/>
        </w:rPr>
        <w:t>likely</w:t>
      </w:r>
    </w:p>
    <w:p>
      <w:pPr>
        <w:spacing w:after="0" w:line="259" w:lineRule="auto"/>
        <w:jc w:val="both"/>
        <w:rPr>
          <w:sz w:val="20"/>
        </w:rPr>
        <w:sectPr>
          <w:pgSz w:w="11910" w:h="16840"/>
          <w:pgMar w:top="1340" w:bottom="280" w:left="1280" w:right="1320"/>
        </w:sectPr>
      </w:pPr>
    </w:p>
    <w:p>
      <w:pPr>
        <w:pStyle w:val="BodyText"/>
        <w:spacing w:line="259" w:lineRule="auto" w:before="82"/>
        <w:ind w:left="880" w:right="117"/>
        <w:jc w:val="both"/>
      </w:pPr>
      <w:r>
        <w:rPr/>
        <w:t>duration of the Engagement; the minimum rate of remuneration, expenses and any other benefits that would be offered; the intervals of payment of remuneration and length</w:t>
      </w:r>
      <w:r>
        <w:rPr>
          <w:spacing w:val="-5"/>
        </w:rPr>
        <w:t> </w:t>
      </w:r>
      <w:r>
        <w:rPr/>
        <w:t>of</w:t>
      </w:r>
      <w:r>
        <w:rPr>
          <w:spacing w:val="-6"/>
        </w:rPr>
        <w:t> </w:t>
      </w:r>
      <w:r>
        <w:rPr/>
        <w:t>notice</w:t>
      </w:r>
      <w:r>
        <w:rPr>
          <w:spacing w:val="-6"/>
        </w:rPr>
        <w:t> </w:t>
      </w:r>
      <w:r>
        <w:rPr/>
        <w:t>that</w:t>
      </w:r>
      <w:r>
        <w:rPr>
          <w:spacing w:val="-6"/>
        </w:rPr>
        <w:t> </w:t>
      </w:r>
      <w:r>
        <w:rPr/>
        <w:t>the</w:t>
      </w:r>
      <w:r>
        <w:rPr>
          <w:spacing w:val="-6"/>
        </w:rPr>
        <w:t> </w:t>
      </w:r>
      <w:r>
        <w:rPr/>
        <w:t>Applicant</w:t>
      </w:r>
      <w:r>
        <w:rPr>
          <w:spacing w:val="-6"/>
        </w:rPr>
        <w:t> </w:t>
      </w:r>
      <w:r>
        <w:rPr/>
        <w:t>would</w:t>
      </w:r>
      <w:r>
        <w:rPr>
          <w:spacing w:val="-6"/>
        </w:rPr>
        <w:t> </w:t>
      </w:r>
      <w:r>
        <w:rPr/>
        <w:t>be</w:t>
      </w:r>
      <w:r>
        <w:rPr>
          <w:spacing w:val="-6"/>
        </w:rPr>
        <w:t> </w:t>
      </w:r>
      <w:r>
        <w:rPr/>
        <w:t>entitled</w:t>
      </w:r>
      <w:r>
        <w:rPr>
          <w:spacing w:val="-6"/>
        </w:rPr>
        <w:t> </w:t>
      </w:r>
      <w:r>
        <w:rPr/>
        <w:t>to</w:t>
      </w:r>
      <w:r>
        <w:rPr>
          <w:spacing w:val="-7"/>
        </w:rPr>
        <w:t> </w:t>
      </w:r>
      <w:r>
        <w:rPr/>
        <w:t>give</w:t>
      </w:r>
      <w:r>
        <w:rPr>
          <w:spacing w:val="-6"/>
        </w:rPr>
        <w:t> </w:t>
      </w:r>
      <w:r>
        <w:rPr/>
        <w:t>and</w:t>
      </w:r>
      <w:r>
        <w:rPr>
          <w:spacing w:val="-6"/>
        </w:rPr>
        <w:t> </w:t>
      </w:r>
      <w:r>
        <w:rPr/>
        <w:t>receive</w:t>
      </w:r>
      <w:r>
        <w:rPr>
          <w:spacing w:val="-6"/>
        </w:rPr>
        <w:t> </w:t>
      </w:r>
      <w:r>
        <w:rPr/>
        <w:t>to</w:t>
      </w:r>
      <w:r>
        <w:rPr>
          <w:spacing w:val="-7"/>
        </w:rPr>
        <w:t> </w:t>
      </w:r>
      <w:r>
        <w:rPr/>
        <w:t>terminate the Engagement.</w:t>
      </w:r>
    </w:p>
    <w:p>
      <w:pPr>
        <w:pStyle w:val="ListParagraph"/>
        <w:numPr>
          <w:ilvl w:val="1"/>
          <w:numId w:val="1"/>
        </w:numPr>
        <w:tabs>
          <w:tab w:pos="877" w:val="left" w:leader="none"/>
          <w:tab w:pos="880" w:val="left" w:leader="none"/>
        </w:tabs>
        <w:spacing w:line="259" w:lineRule="auto" w:before="0" w:after="0"/>
        <w:ind w:left="880" w:right="116" w:hanging="721"/>
        <w:jc w:val="both"/>
        <w:rPr>
          <w:sz w:val="20"/>
        </w:rPr>
      </w:pPr>
      <w:r>
        <w:rPr>
          <w:sz w:val="20"/>
        </w:rPr>
        <w:t>The</w:t>
      </w:r>
      <w:r>
        <w:rPr>
          <w:spacing w:val="-5"/>
          <w:sz w:val="20"/>
        </w:rPr>
        <w:t> </w:t>
      </w:r>
      <w:r>
        <w:rPr>
          <w:sz w:val="20"/>
        </w:rPr>
        <w:t>Agency</w:t>
      </w:r>
      <w:r>
        <w:rPr>
          <w:spacing w:val="-5"/>
          <w:sz w:val="20"/>
        </w:rPr>
        <w:t> </w:t>
      </w:r>
      <w:r>
        <w:rPr>
          <w:sz w:val="20"/>
        </w:rPr>
        <w:t>shall</w:t>
      </w:r>
      <w:r>
        <w:rPr>
          <w:spacing w:val="-5"/>
          <w:sz w:val="20"/>
        </w:rPr>
        <w:t> </w:t>
      </w:r>
      <w:r>
        <w:rPr>
          <w:sz w:val="20"/>
        </w:rPr>
        <w:t>notify</w:t>
      </w:r>
      <w:r>
        <w:rPr>
          <w:spacing w:val="-5"/>
          <w:sz w:val="20"/>
        </w:rPr>
        <w:t> </w:t>
      </w:r>
      <w:r>
        <w:rPr>
          <w:sz w:val="20"/>
        </w:rPr>
        <w:t>the</w:t>
      </w:r>
      <w:r>
        <w:rPr>
          <w:spacing w:val="-5"/>
          <w:sz w:val="20"/>
        </w:rPr>
        <w:t> </w:t>
      </w:r>
      <w:r>
        <w:rPr>
          <w:sz w:val="20"/>
        </w:rPr>
        <w:t>Client</w:t>
      </w:r>
      <w:r>
        <w:rPr>
          <w:spacing w:val="-5"/>
          <w:sz w:val="20"/>
        </w:rPr>
        <w:t> </w:t>
      </w:r>
      <w:r>
        <w:rPr>
          <w:sz w:val="20"/>
        </w:rPr>
        <w:t>immediately</w:t>
      </w:r>
      <w:r>
        <w:rPr>
          <w:spacing w:val="-5"/>
          <w:sz w:val="20"/>
        </w:rPr>
        <w:t> </w:t>
      </w:r>
      <w:r>
        <w:rPr>
          <w:sz w:val="20"/>
        </w:rPr>
        <w:t>if,</w:t>
      </w:r>
      <w:r>
        <w:rPr>
          <w:spacing w:val="-5"/>
          <w:sz w:val="20"/>
        </w:rPr>
        <w:t> </w:t>
      </w:r>
      <w:r>
        <w:rPr>
          <w:sz w:val="20"/>
        </w:rPr>
        <w:t>within</w:t>
      </w:r>
      <w:r>
        <w:rPr>
          <w:spacing w:val="-5"/>
          <w:sz w:val="20"/>
        </w:rPr>
        <w:t> </w:t>
      </w:r>
      <w:r>
        <w:rPr>
          <w:sz w:val="20"/>
        </w:rPr>
        <w:t>3</w:t>
      </w:r>
      <w:r>
        <w:rPr>
          <w:spacing w:val="-5"/>
          <w:sz w:val="20"/>
        </w:rPr>
        <w:t> </w:t>
      </w:r>
      <w:r>
        <w:rPr>
          <w:sz w:val="20"/>
        </w:rPr>
        <w:t>months</w:t>
      </w:r>
      <w:r>
        <w:rPr>
          <w:spacing w:val="-4"/>
          <w:sz w:val="20"/>
        </w:rPr>
        <w:t> </w:t>
      </w:r>
      <w:r>
        <w:rPr>
          <w:sz w:val="20"/>
        </w:rPr>
        <w:t>from</w:t>
      </w:r>
      <w:r>
        <w:rPr>
          <w:spacing w:val="-3"/>
          <w:sz w:val="20"/>
        </w:rPr>
        <w:t> </w:t>
      </w:r>
      <w:r>
        <w:rPr>
          <w:sz w:val="20"/>
        </w:rPr>
        <w:t>the</w:t>
      </w:r>
      <w:r>
        <w:rPr>
          <w:spacing w:val="-5"/>
          <w:sz w:val="20"/>
        </w:rPr>
        <w:t> </w:t>
      </w:r>
      <w:r>
        <w:rPr>
          <w:sz w:val="20"/>
        </w:rPr>
        <w:t>Introduction of an Applicant, it receives or otherwise obtains information which gives it reasonable grounds to believe that an Applicant Introduced to the Client is unsuitable for the position in which he/she is Engaged.</w:t>
      </w:r>
    </w:p>
    <w:p>
      <w:pPr>
        <w:pStyle w:val="ListParagraph"/>
        <w:numPr>
          <w:ilvl w:val="1"/>
          <w:numId w:val="1"/>
        </w:numPr>
        <w:tabs>
          <w:tab w:pos="877" w:val="left" w:leader="none"/>
          <w:tab w:pos="880" w:val="left" w:leader="none"/>
        </w:tabs>
        <w:spacing w:line="259" w:lineRule="auto" w:before="0" w:after="0"/>
        <w:ind w:left="880" w:right="115" w:hanging="721"/>
        <w:jc w:val="both"/>
        <w:rPr>
          <w:sz w:val="20"/>
        </w:rPr>
      </w:pPr>
      <w:r>
        <w:rPr>
          <w:sz w:val="20"/>
        </w:rPr>
        <w:t>The Client undertakes that it knows of no reason why it would be detrimental to the interests</w:t>
      </w:r>
      <w:r>
        <w:rPr>
          <w:spacing w:val="-14"/>
          <w:sz w:val="20"/>
        </w:rPr>
        <w:t> </w:t>
      </w:r>
      <w:r>
        <w:rPr>
          <w:sz w:val="20"/>
        </w:rPr>
        <w:t>of</w:t>
      </w:r>
      <w:r>
        <w:rPr>
          <w:spacing w:val="-14"/>
          <w:sz w:val="20"/>
        </w:rPr>
        <w:t> </w:t>
      </w:r>
      <w:r>
        <w:rPr>
          <w:sz w:val="20"/>
        </w:rPr>
        <w:t>the</w:t>
      </w:r>
      <w:r>
        <w:rPr>
          <w:spacing w:val="-12"/>
          <w:sz w:val="20"/>
        </w:rPr>
        <w:t> </w:t>
      </w:r>
      <w:r>
        <w:rPr>
          <w:sz w:val="20"/>
        </w:rPr>
        <w:t>Applicant</w:t>
      </w:r>
      <w:r>
        <w:rPr>
          <w:spacing w:val="-14"/>
          <w:sz w:val="20"/>
        </w:rPr>
        <w:t> </w:t>
      </w:r>
      <w:r>
        <w:rPr>
          <w:sz w:val="20"/>
        </w:rPr>
        <w:t>for</w:t>
      </w:r>
      <w:r>
        <w:rPr>
          <w:spacing w:val="-12"/>
          <w:sz w:val="20"/>
        </w:rPr>
        <w:t> </w:t>
      </w:r>
      <w:r>
        <w:rPr>
          <w:sz w:val="20"/>
        </w:rPr>
        <w:t>the</w:t>
      </w:r>
      <w:r>
        <w:rPr>
          <w:spacing w:val="-13"/>
          <w:sz w:val="20"/>
        </w:rPr>
        <w:t> </w:t>
      </w:r>
      <w:r>
        <w:rPr>
          <w:sz w:val="20"/>
        </w:rPr>
        <w:t>Applicant</w:t>
      </w:r>
      <w:r>
        <w:rPr>
          <w:spacing w:val="-14"/>
          <w:sz w:val="20"/>
        </w:rPr>
        <w:t> </w:t>
      </w:r>
      <w:r>
        <w:rPr>
          <w:sz w:val="20"/>
        </w:rPr>
        <w:t>to</w:t>
      </w:r>
      <w:r>
        <w:rPr>
          <w:spacing w:val="-14"/>
          <w:sz w:val="20"/>
        </w:rPr>
        <w:t> </w:t>
      </w:r>
      <w:r>
        <w:rPr>
          <w:sz w:val="20"/>
        </w:rPr>
        <w:t>work</w:t>
      </w:r>
      <w:r>
        <w:rPr>
          <w:spacing w:val="-12"/>
          <w:sz w:val="20"/>
        </w:rPr>
        <w:t> </w:t>
      </w:r>
      <w:r>
        <w:rPr>
          <w:sz w:val="20"/>
        </w:rPr>
        <w:t>in</w:t>
      </w:r>
      <w:r>
        <w:rPr>
          <w:spacing w:val="-12"/>
          <w:sz w:val="20"/>
        </w:rPr>
        <w:t> </w:t>
      </w:r>
      <w:r>
        <w:rPr>
          <w:sz w:val="20"/>
        </w:rPr>
        <w:t>the</w:t>
      </w:r>
      <w:r>
        <w:rPr>
          <w:spacing w:val="-13"/>
          <w:sz w:val="20"/>
        </w:rPr>
        <w:t> </w:t>
      </w:r>
      <w:r>
        <w:rPr>
          <w:sz w:val="20"/>
        </w:rPr>
        <w:t>position</w:t>
      </w:r>
      <w:r>
        <w:rPr>
          <w:spacing w:val="-12"/>
          <w:sz w:val="20"/>
        </w:rPr>
        <w:t> </w:t>
      </w:r>
      <w:r>
        <w:rPr>
          <w:sz w:val="20"/>
        </w:rPr>
        <w:t>which</w:t>
      </w:r>
      <w:r>
        <w:rPr>
          <w:spacing w:val="-12"/>
          <w:sz w:val="20"/>
        </w:rPr>
        <w:t> </w:t>
      </w:r>
      <w:r>
        <w:rPr>
          <w:sz w:val="20"/>
        </w:rPr>
        <w:t>the</w:t>
      </w:r>
      <w:r>
        <w:rPr>
          <w:spacing w:val="-14"/>
          <w:sz w:val="20"/>
        </w:rPr>
        <w:t> </w:t>
      </w:r>
      <w:r>
        <w:rPr>
          <w:sz w:val="20"/>
        </w:rPr>
        <w:t>Client</w:t>
      </w:r>
      <w:r>
        <w:rPr>
          <w:spacing w:val="-14"/>
          <w:sz w:val="20"/>
        </w:rPr>
        <w:t> </w:t>
      </w:r>
      <w:r>
        <w:rPr>
          <w:sz w:val="20"/>
        </w:rPr>
        <w:t>seeks to fill and shall notify the Agency immediately if the position changes.</w:t>
      </w:r>
    </w:p>
    <w:p>
      <w:pPr>
        <w:pStyle w:val="BodyText"/>
        <w:spacing w:before="16"/>
      </w:pPr>
    </w:p>
    <w:p>
      <w:pPr>
        <w:pStyle w:val="Heading1"/>
        <w:numPr>
          <w:ilvl w:val="0"/>
          <w:numId w:val="1"/>
        </w:numPr>
        <w:tabs>
          <w:tab w:pos="879" w:val="left" w:leader="none"/>
        </w:tabs>
        <w:spacing w:line="240" w:lineRule="auto" w:before="0" w:after="0"/>
        <w:ind w:left="879" w:right="0" w:hanging="719"/>
        <w:jc w:val="left"/>
      </w:pPr>
      <w:r>
        <w:rPr/>
        <w:t>SPECIAL</w:t>
      </w:r>
      <w:r>
        <w:rPr>
          <w:spacing w:val="-9"/>
        </w:rPr>
        <w:t> </w:t>
      </w:r>
      <w:r>
        <w:rPr>
          <w:spacing w:val="-2"/>
        </w:rPr>
        <w:t>SITUATIONS</w:t>
      </w:r>
    </w:p>
    <w:p>
      <w:pPr>
        <w:pStyle w:val="BodyText"/>
        <w:spacing w:before="39"/>
        <w:rPr>
          <w:b/>
        </w:rPr>
      </w:pPr>
    </w:p>
    <w:p>
      <w:pPr>
        <w:pStyle w:val="ListParagraph"/>
        <w:numPr>
          <w:ilvl w:val="1"/>
          <w:numId w:val="1"/>
        </w:numPr>
        <w:tabs>
          <w:tab w:pos="877" w:val="left" w:leader="none"/>
          <w:tab w:pos="880" w:val="left" w:leader="none"/>
        </w:tabs>
        <w:spacing w:line="259" w:lineRule="auto" w:before="1" w:after="0"/>
        <w:ind w:left="880" w:right="115" w:hanging="721"/>
        <w:jc w:val="both"/>
        <w:rPr>
          <w:sz w:val="20"/>
        </w:rPr>
      </w:pPr>
      <w:r>
        <w:rPr>
          <w:sz w:val="20"/>
        </w:rPr>
        <w:t>Where the Applicant is required by law, or any professional body to have any qualifications or authorisations to work in the position which the Client seeks to fill; or the work involves caring for or attending one or more persons under the age of eighteen, or any person who</w:t>
      </w:r>
      <w:r>
        <w:rPr>
          <w:spacing w:val="-1"/>
          <w:sz w:val="20"/>
        </w:rPr>
        <w:t> </w:t>
      </w:r>
      <w:r>
        <w:rPr>
          <w:sz w:val="20"/>
        </w:rPr>
        <w:t>by reason of age, infirmity or who</w:t>
      </w:r>
      <w:r>
        <w:rPr>
          <w:spacing w:val="-1"/>
          <w:sz w:val="20"/>
        </w:rPr>
        <w:t> </w:t>
      </w:r>
      <w:r>
        <w:rPr>
          <w:sz w:val="20"/>
        </w:rPr>
        <w:t>is otherwise in need of care</w:t>
      </w:r>
      <w:r>
        <w:rPr>
          <w:spacing w:val="-1"/>
          <w:sz w:val="20"/>
        </w:rPr>
        <w:t> </w:t>
      </w:r>
      <w:r>
        <w:rPr>
          <w:sz w:val="20"/>
        </w:rPr>
        <w:t>or</w:t>
      </w:r>
      <w:r>
        <w:rPr>
          <w:spacing w:val="-1"/>
          <w:sz w:val="20"/>
        </w:rPr>
        <w:t> </w:t>
      </w:r>
      <w:r>
        <w:rPr>
          <w:sz w:val="20"/>
        </w:rPr>
        <w:t>attention,</w:t>
      </w:r>
      <w:r>
        <w:rPr>
          <w:spacing w:val="-1"/>
          <w:sz w:val="20"/>
        </w:rPr>
        <w:t> </w:t>
      </w:r>
      <w:r>
        <w:rPr>
          <w:sz w:val="20"/>
        </w:rPr>
        <w:t>the Agency will take</w:t>
      </w:r>
      <w:r>
        <w:rPr>
          <w:spacing w:val="-1"/>
          <w:sz w:val="20"/>
        </w:rPr>
        <w:t> </w:t>
      </w:r>
      <w:r>
        <w:rPr>
          <w:sz w:val="20"/>
        </w:rPr>
        <w:t>all reasonably practicable</w:t>
      </w:r>
      <w:r>
        <w:rPr>
          <w:spacing w:val="-1"/>
          <w:sz w:val="20"/>
        </w:rPr>
        <w:t> </w:t>
      </w:r>
      <w:r>
        <w:rPr>
          <w:sz w:val="20"/>
        </w:rPr>
        <w:t>steps</w:t>
      </w:r>
      <w:r>
        <w:rPr>
          <w:spacing w:val="-2"/>
          <w:sz w:val="20"/>
        </w:rPr>
        <w:t> </w:t>
      </w:r>
      <w:r>
        <w:rPr>
          <w:sz w:val="20"/>
        </w:rPr>
        <w:t>to obtain and offer</w:t>
      </w:r>
      <w:r>
        <w:rPr>
          <w:spacing w:val="-8"/>
          <w:sz w:val="20"/>
        </w:rPr>
        <w:t> </w:t>
      </w:r>
      <w:r>
        <w:rPr>
          <w:sz w:val="20"/>
        </w:rPr>
        <w:t>to</w:t>
      </w:r>
      <w:r>
        <w:rPr>
          <w:spacing w:val="-12"/>
          <w:sz w:val="20"/>
        </w:rPr>
        <w:t> </w:t>
      </w:r>
      <w:r>
        <w:rPr>
          <w:sz w:val="20"/>
        </w:rPr>
        <w:t>provide</w:t>
      </w:r>
      <w:r>
        <w:rPr>
          <w:spacing w:val="-11"/>
          <w:sz w:val="20"/>
        </w:rPr>
        <w:t> </w:t>
      </w:r>
      <w:r>
        <w:rPr>
          <w:sz w:val="20"/>
        </w:rPr>
        <w:t>copies</w:t>
      </w:r>
      <w:r>
        <w:rPr>
          <w:spacing w:val="-9"/>
          <w:sz w:val="20"/>
        </w:rPr>
        <w:t> </w:t>
      </w:r>
      <w:r>
        <w:rPr>
          <w:sz w:val="20"/>
        </w:rPr>
        <w:t>of</w:t>
      </w:r>
      <w:r>
        <w:rPr>
          <w:spacing w:val="-9"/>
          <w:sz w:val="20"/>
        </w:rPr>
        <w:t> </w:t>
      </w:r>
      <w:r>
        <w:rPr>
          <w:sz w:val="20"/>
        </w:rPr>
        <w:t>any</w:t>
      </w:r>
      <w:r>
        <w:rPr>
          <w:spacing w:val="-10"/>
          <w:sz w:val="20"/>
        </w:rPr>
        <w:t> </w:t>
      </w:r>
      <w:r>
        <w:rPr>
          <w:sz w:val="20"/>
        </w:rPr>
        <w:t>relevant</w:t>
      </w:r>
      <w:r>
        <w:rPr>
          <w:spacing w:val="-11"/>
          <w:sz w:val="20"/>
        </w:rPr>
        <w:t> </w:t>
      </w:r>
      <w:r>
        <w:rPr>
          <w:sz w:val="20"/>
        </w:rPr>
        <w:t>qualifications</w:t>
      </w:r>
      <w:r>
        <w:rPr>
          <w:spacing w:val="-11"/>
          <w:sz w:val="20"/>
        </w:rPr>
        <w:t> </w:t>
      </w:r>
      <w:r>
        <w:rPr>
          <w:sz w:val="20"/>
        </w:rPr>
        <w:t>or</w:t>
      </w:r>
      <w:r>
        <w:rPr>
          <w:spacing w:val="-11"/>
          <w:sz w:val="20"/>
        </w:rPr>
        <w:t> </w:t>
      </w:r>
      <w:r>
        <w:rPr>
          <w:sz w:val="20"/>
        </w:rPr>
        <w:t>authorisations</w:t>
      </w:r>
      <w:r>
        <w:rPr>
          <w:spacing w:val="-9"/>
          <w:sz w:val="20"/>
        </w:rPr>
        <w:t> </w:t>
      </w:r>
      <w:r>
        <w:rPr>
          <w:sz w:val="20"/>
        </w:rPr>
        <w:t>of</w:t>
      </w:r>
      <w:r>
        <w:rPr>
          <w:spacing w:val="-9"/>
          <w:sz w:val="20"/>
        </w:rPr>
        <w:t> </w:t>
      </w:r>
      <w:r>
        <w:rPr>
          <w:sz w:val="20"/>
        </w:rPr>
        <w:t>the</w:t>
      </w:r>
      <w:r>
        <w:rPr>
          <w:spacing w:val="-8"/>
          <w:sz w:val="20"/>
        </w:rPr>
        <w:t> </w:t>
      </w:r>
      <w:r>
        <w:rPr>
          <w:sz w:val="20"/>
        </w:rPr>
        <w:t>Applicant, two references from persons not related to the Applicant who have agreed that the references they provide may be disclosed to the Client and has taken all reasonably practicable</w:t>
      </w:r>
      <w:r>
        <w:rPr>
          <w:spacing w:val="-14"/>
          <w:sz w:val="20"/>
        </w:rPr>
        <w:t> </w:t>
      </w:r>
      <w:r>
        <w:rPr>
          <w:sz w:val="20"/>
        </w:rPr>
        <w:t>steps</w:t>
      </w:r>
      <w:r>
        <w:rPr>
          <w:spacing w:val="-14"/>
          <w:sz w:val="20"/>
        </w:rPr>
        <w:t> </w:t>
      </w:r>
      <w:r>
        <w:rPr>
          <w:sz w:val="20"/>
        </w:rPr>
        <w:t>to</w:t>
      </w:r>
      <w:r>
        <w:rPr>
          <w:spacing w:val="-14"/>
          <w:sz w:val="20"/>
        </w:rPr>
        <w:t> </w:t>
      </w:r>
      <w:r>
        <w:rPr>
          <w:sz w:val="20"/>
        </w:rPr>
        <w:t>confirm</w:t>
      </w:r>
      <w:r>
        <w:rPr>
          <w:spacing w:val="-14"/>
          <w:sz w:val="20"/>
        </w:rPr>
        <w:t> </w:t>
      </w:r>
      <w:r>
        <w:rPr>
          <w:sz w:val="20"/>
        </w:rPr>
        <w:t>that</w:t>
      </w:r>
      <w:r>
        <w:rPr>
          <w:spacing w:val="-14"/>
          <w:sz w:val="20"/>
        </w:rPr>
        <w:t> </w:t>
      </w:r>
      <w:r>
        <w:rPr>
          <w:sz w:val="20"/>
        </w:rPr>
        <w:t>the</w:t>
      </w:r>
      <w:r>
        <w:rPr>
          <w:spacing w:val="-14"/>
          <w:sz w:val="20"/>
        </w:rPr>
        <w:t> </w:t>
      </w:r>
      <w:r>
        <w:rPr>
          <w:sz w:val="20"/>
        </w:rPr>
        <w:t>Applicant</w:t>
      </w:r>
      <w:r>
        <w:rPr>
          <w:spacing w:val="-13"/>
          <w:sz w:val="20"/>
        </w:rPr>
        <w:t> </w:t>
      </w:r>
      <w:r>
        <w:rPr>
          <w:sz w:val="20"/>
        </w:rPr>
        <w:t>is</w:t>
      </w:r>
      <w:r>
        <w:rPr>
          <w:spacing w:val="-14"/>
          <w:sz w:val="20"/>
        </w:rPr>
        <w:t> </w:t>
      </w:r>
      <w:r>
        <w:rPr>
          <w:sz w:val="20"/>
        </w:rPr>
        <w:t>suitable</w:t>
      </w:r>
      <w:r>
        <w:rPr>
          <w:spacing w:val="-14"/>
          <w:sz w:val="20"/>
        </w:rPr>
        <w:t> </w:t>
      </w:r>
      <w:r>
        <w:rPr>
          <w:sz w:val="20"/>
        </w:rPr>
        <w:t>for</w:t>
      </w:r>
      <w:r>
        <w:rPr>
          <w:spacing w:val="-14"/>
          <w:sz w:val="20"/>
        </w:rPr>
        <w:t> </w:t>
      </w:r>
      <w:r>
        <w:rPr>
          <w:sz w:val="20"/>
        </w:rPr>
        <w:t>the</w:t>
      </w:r>
      <w:r>
        <w:rPr>
          <w:spacing w:val="-14"/>
          <w:sz w:val="20"/>
        </w:rPr>
        <w:t> </w:t>
      </w:r>
      <w:r>
        <w:rPr>
          <w:sz w:val="20"/>
        </w:rPr>
        <w:t>position.</w:t>
      </w:r>
      <w:r>
        <w:rPr>
          <w:spacing w:val="4"/>
          <w:sz w:val="20"/>
        </w:rPr>
        <w:t> </w:t>
      </w:r>
      <w:r>
        <w:rPr>
          <w:sz w:val="20"/>
        </w:rPr>
        <w:t>If</w:t>
      </w:r>
      <w:r>
        <w:rPr>
          <w:spacing w:val="-14"/>
          <w:sz w:val="20"/>
        </w:rPr>
        <w:t> </w:t>
      </w:r>
      <w:r>
        <w:rPr>
          <w:sz w:val="20"/>
        </w:rPr>
        <w:t>the</w:t>
      </w:r>
      <w:r>
        <w:rPr>
          <w:spacing w:val="-14"/>
          <w:sz w:val="20"/>
        </w:rPr>
        <w:t> </w:t>
      </w:r>
      <w:r>
        <w:rPr>
          <w:sz w:val="20"/>
        </w:rPr>
        <w:t>Agency is unable to do any of the above it shall inform the Client of the steps it has taken to obtain this information in any event.</w:t>
      </w:r>
    </w:p>
    <w:p>
      <w:pPr>
        <w:pStyle w:val="BodyText"/>
        <w:spacing w:before="16"/>
      </w:pPr>
    </w:p>
    <w:p>
      <w:pPr>
        <w:pStyle w:val="Heading1"/>
        <w:numPr>
          <w:ilvl w:val="0"/>
          <w:numId w:val="1"/>
        </w:numPr>
        <w:tabs>
          <w:tab w:pos="879" w:val="left" w:leader="none"/>
        </w:tabs>
        <w:spacing w:line="240" w:lineRule="auto" w:before="0" w:after="0"/>
        <w:ind w:left="879" w:right="0" w:hanging="719"/>
        <w:jc w:val="left"/>
      </w:pPr>
      <w:r>
        <w:rPr/>
        <w:t>FEE</w:t>
      </w:r>
      <w:r>
        <w:rPr>
          <w:spacing w:val="-7"/>
        </w:rPr>
        <w:t> </w:t>
      </w:r>
      <w:r>
        <w:rPr>
          <w:spacing w:val="-2"/>
        </w:rPr>
        <w:t>STRUCTURE</w:t>
      </w:r>
    </w:p>
    <w:p>
      <w:pPr>
        <w:pStyle w:val="BodyText"/>
        <w:spacing w:before="38"/>
        <w:rPr>
          <w:b/>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90"/>
        <w:gridCol w:w="4044"/>
      </w:tblGrid>
      <w:tr>
        <w:trPr>
          <w:trHeight w:val="334" w:hRule="atLeast"/>
        </w:trPr>
        <w:tc>
          <w:tcPr>
            <w:tcW w:w="3490" w:type="dxa"/>
          </w:tcPr>
          <w:p>
            <w:pPr>
              <w:pStyle w:val="TableParagraph"/>
              <w:spacing w:line="244" w:lineRule="exact" w:before="0"/>
              <w:rPr>
                <w:b/>
                <w:sz w:val="20"/>
              </w:rPr>
            </w:pPr>
            <w:r>
              <w:rPr>
                <w:b/>
                <w:sz w:val="20"/>
              </w:rPr>
              <w:t>Salary</w:t>
            </w:r>
            <w:r>
              <w:rPr>
                <w:b/>
                <w:spacing w:val="-7"/>
                <w:sz w:val="20"/>
              </w:rPr>
              <w:t> </w:t>
            </w:r>
            <w:r>
              <w:rPr>
                <w:b/>
                <w:sz w:val="20"/>
              </w:rPr>
              <w:t>of</w:t>
            </w:r>
            <w:r>
              <w:rPr>
                <w:b/>
                <w:spacing w:val="-3"/>
                <w:sz w:val="20"/>
              </w:rPr>
              <w:t> </w:t>
            </w:r>
            <w:r>
              <w:rPr>
                <w:b/>
                <w:spacing w:val="-2"/>
                <w:sz w:val="20"/>
              </w:rPr>
              <w:t>Applicant</w:t>
            </w:r>
          </w:p>
        </w:tc>
        <w:tc>
          <w:tcPr>
            <w:tcW w:w="4044" w:type="dxa"/>
          </w:tcPr>
          <w:p>
            <w:pPr>
              <w:pStyle w:val="TableParagraph"/>
              <w:spacing w:line="244" w:lineRule="exact" w:before="0"/>
              <w:ind w:left="1600"/>
              <w:rPr>
                <w:b/>
                <w:sz w:val="20"/>
              </w:rPr>
            </w:pPr>
            <w:r>
              <w:rPr>
                <w:b/>
                <w:sz w:val="20"/>
              </w:rPr>
              <w:t>Percentage</w:t>
            </w:r>
            <w:r>
              <w:rPr>
                <w:b/>
                <w:spacing w:val="-9"/>
                <w:sz w:val="20"/>
              </w:rPr>
              <w:t> </w:t>
            </w:r>
            <w:r>
              <w:rPr>
                <w:b/>
                <w:sz w:val="20"/>
              </w:rPr>
              <w:t>Fee</w:t>
            </w:r>
            <w:r>
              <w:rPr>
                <w:b/>
                <w:spacing w:val="-9"/>
                <w:sz w:val="20"/>
              </w:rPr>
              <w:t> </w:t>
            </w:r>
            <w:r>
              <w:rPr>
                <w:b/>
                <w:spacing w:val="-2"/>
                <w:sz w:val="20"/>
              </w:rPr>
              <w:t>Payable</w:t>
            </w:r>
          </w:p>
        </w:tc>
      </w:tr>
      <w:tr>
        <w:trPr>
          <w:trHeight w:val="424" w:hRule="atLeast"/>
        </w:trPr>
        <w:tc>
          <w:tcPr>
            <w:tcW w:w="3490" w:type="dxa"/>
          </w:tcPr>
          <w:p>
            <w:pPr>
              <w:pStyle w:val="TableParagraph"/>
              <w:rPr>
                <w:sz w:val="20"/>
              </w:rPr>
            </w:pPr>
            <w:r>
              <w:rPr>
                <w:sz w:val="20"/>
              </w:rPr>
              <w:t>Up</w:t>
            </w:r>
            <w:r>
              <w:rPr>
                <w:spacing w:val="-4"/>
                <w:sz w:val="20"/>
              </w:rPr>
              <w:t> </w:t>
            </w:r>
            <w:r>
              <w:rPr>
                <w:sz w:val="20"/>
              </w:rPr>
              <w:t>to</w:t>
            </w:r>
            <w:r>
              <w:rPr>
                <w:spacing w:val="-2"/>
                <w:sz w:val="20"/>
              </w:rPr>
              <w:t> £20,000</w:t>
            </w:r>
          </w:p>
        </w:tc>
        <w:tc>
          <w:tcPr>
            <w:tcW w:w="4044" w:type="dxa"/>
          </w:tcPr>
          <w:p>
            <w:pPr>
              <w:pStyle w:val="TableParagraph"/>
              <w:ind w:left="1600"/>
              <w:rPr>
                <w:sz w:val="20"/>
              </w:rPr>
            </w:pPr>
            <w:r>
              <w:rPr>
                <w:spacing w:val="-5"/>
                <w:sz w:val="20"/>
              </w:rPr>
              <w:t>10%</w:t>
            </w:r>
          </w:p>
        </w:tc>
      </w:tr>
      <w:tr>
        <w:trPr>
          <w:trHeight w:val="424" w:hRule="atLeast"/>
        </w:trPr>
        <w:tc>
          <w:tcPr>
            <w:tcW w:w="3490" w:type="dxa"/>
          </w:tcPr>
          <w:p>
            <w:pPr>
              <w:pStyle w:val="TableParagraph"/>
              <w:rPr>
                <w:sz w:val="20"/>
              </w:rPr>
            </w:pPr>
            <w:r>
              <w:rPr>
                <w:sz w:val="20"/>
              </w:rPr>
              <w:t>£20,001</w:t>
            </w:r>
            <w:r>
              <w:rPr>
                <w:spacing w:val="-8"/>
                <w:sz w:val="20"/>
              </w:rPr>
              <w:t> </w:t>
            </w:r>
            <w:r>
              <w:rPr>
                <w:sz w:val="20"/>
              </w:rPr>
              <w:t>-</w:t>
            </w:r>
            <w:r>
              <w:rPr>
                <w:spacing w:val="-6"/>
                <w:sz w:val="20"/>
              </w:rPr>
              <w:t> </w:t>
            </w:r>
            <w:r>
              <w:rPr>
                <w:spacing w:val="-2"/>
                <w:sz w:val="20"/>
              </w:rPr>
              <w:t>£29,999</w:t>
            </w:r>
          </w:p>
        </w:tc>
        <w:tc>
          <w:tcPr>
            <w:tcW w:w="4044" w:type="dxa"/>
          </w:tcPr>
          <w:p>
            <w:pPr>
              <w:pStyle w:val="TableParagraph"/>
              <w:ind w:left="1600"/>
              <w:rPr>
                <w:sz w:val="20"/>
              </w:rPr>
            </w:pPr>
            <w:r>
              <w:rPr>
                <w:spacing w:val="-5"/>
                <w:sz w:val="20"/>
              </w:rPr>
              <w:t>12%</w:t>
            </w:r>
          </w:p>
        </w:tc>
      </w:tr>
      <w:tr>
        <w:trPr>
          <w:trHeight w:val="424" w:hRule="atLeast"/>
        </w:trPr>
        <w:tc>
          <w:tcPr>
            <w:tcW w:w="3490" w:type="dxa"/>
          </w:tcPr>
          <w:p>
            <w:pPr>
              <w:pStyle w:val="TableParagraph"/>
              <w:rPr>
                <w:sz w:val="20"/>
              </w:rPr>
            </w:pPr>
            <w:r>
              <w:rPr>
                <w:sz w:val="20"/>
              </w:rPr>
              <w:t>£30,000</w:t>
            </w:r>
            <w:r>
              <w:rPr>
                <w:spacing w:val="-8"/>
                <w:sz w:val="20"/>
              </w:rPr>
              <w:t> </w:t>
            </w:r>
            <w:r>
              <w:rPr>
                <w:sz w:val="20"/>
              </w:rPr>
              <w:t>-</w:t>
            </w:r>
            <w:r>
              <w:rPr>
                <w:spacing w:val="-6"/>
                <w:sz w:val="20"/>
              </w:rPr>
              <w:t> </w:t>
            </w:r>
            <w:r>
              <w:rPr>
                <w:spacing w:val="-2"/>
                <w:sz w:val="20"/>
              </w:rPr>
              <w:t>£49,999</w:t>
            </w:r>
          </w:p>
        </w:tc>
        <w:tc>
          <w:tcPr>
            <w:tcW w:w="4044" w:type="dxa"/>
          </w:tcPr>
          <w:p>
            <w:pPr>
              <w:pStyle w:val="TableParagraph"/>
              <w:ind w:left="1599"/>
              <w:rPr>
                <w:sz w:val="20"/>
              </w:rPr>
            </w:pPr>
            <w:r>
              <w:rPr>
                <w:spacing w:val="-5"/>
                <w:sz w:val="20"/>
              </w:rPr>
              <w:t>15%</w:t>
            </w:r>
          </w:p>
        </w:tc>
      </w:tr>
      <w:tr>
        <w:trPr>
          <w:trHeight w:val="334" w:hRule="atLeast"/>
        </w:trPr>
        <w:tc>
          <w:tcPr>
            <w:tcW w:w="3490" w:type="dxa"/>
          </w:tcPr>
          <w:p>
            <w:pPr>
              <w:pStyle w:val="TableParagraph"/>
              <w:spacing w:line="225" w:lineRule="exact"/>
              <w:rPr>
                <w:sz w:val="20"/>
              </w:rPr>
            </w:pPr>
            <w:r>
              <w:rPr>
                <w:spacing w:val="-2"/>
                <w:sz w:val="20"/>
              </w:rPr>
              <w:t>£50,000</w:t>
            </w:r>
            <w:r>
              <w:rPr>
                <w:spacing w:val="-1"/>
                <w:sz w:val="20"/>
              </w:rPr>
              <w:t> </w:t>
            </w:r>
            <w:r>
              <w:rPr>
                <w:spacing w:val="-4"/>
                <w:sz w:val="20"/>
              </w:rPr>
              <w:t>plus</w:t>
            </w:r>
          </w:p>
        </w:tc>
        <w:tc>
          <w:tcPr>
            <w:tcW w:w="4044" w:type="dxa"/>
          </w:tcPr>
          <w:p>
            <w:pPr>
              <w:pStyle w:val="TableParagraph"/>
              <w:spacing w:line="225" w:lineRule="exact"/>
              <w:ind w:left="1599"/>
              <w:rPr>
                <w:sz w:val="20"/>
              </w:rPr>
            </w:pPr>
            <w:r>
              <w:rPr>
                <w:spacing w:val="-5"/>
                <w:sz w:val="20"/>
              </w:rPr>
              <w:t>18%</w:t>
            </w:r>
          </w:p>
        </w:tc>
      </w:tr>
    </w:tbl>
    <w:p>
      <w:pPr>
        <w:pStyle w:val="BodyText"/>
        <w:rPr>
          <w:b/>
        </w:rPr>
      </w:pPr>
    </w:p>
    <w:p>
      <w:pPr>
        <w:pStyle w:val="BodyText"/>
        <w:spacing w:before="223"/>
        <w:rPr>
          <w:b/>
        </w:rPr>
      </w:pPr>
    </w:p>
    <w:p>
      <w:pPr>
        <w:pStyle w:val="ListParagraph"/>
        <w:numPr>
          <w:ilvl w:val="0"/>
          <w:numId w:val="1"/>
        </w:numPr>
        <w:tabs>
          <w:tab w:pos="878" w:val="left" w:leader="none"/>
        </w:tabs>
        <w:spacing w:line="240" w:lineRule="auto" w:before="0" w:after="0"/>
        <w:ind w:left="878" w:right="0" w:hanging="720"/>
        <w:jc w:val="left"/>
        <w:rPr>
          <w:b/>
          <w:sz w:val="20"/>
        </w:rPr>
      </w:pPr>
      <w:r>
        <w:rPr>
          <w:b/>
          <w:sz w:val="20"/>
        </w:rPr>
        <w:t>SCALE</w:t>
      </w:r>
      <w:r>
        <w:rPr>
          <w:b/>
          <w:spacing w:val="-7"/>
          <w:sz w:val="20"/>
        </w:rPr>
        <w:t> </w:t>
      </w:r>
      <w:r>
        <w:rPr>
          <w:b/>
          <w:sz w:val="20"/>
        </w:rPr>
        <w:t>OF</w:t>
      </w:r>
      <w:r>
        <w:rPr>
          <w:b/>
          <w:spacing w:val="-3"/>
          <w:sz w:val="20"/>
        </w:rPr>
        <w:t> </w:t>
      </w:r>
      <w:r>
        <w:rPr>
          <w:b/>
          <w:spacing w:val="-2"/>
          <w:sz w:val="20"/>
        </w:rPr>
        <w:t>REFUND</w:t>
      </w:r>
    </w:p>
    <w:p>
      <w:pPr>
        <w:pStyle w:val="BodyText"/>
        <w:spacing w:before="37"/>
        <w:rPr>
          <w:b/>
        </w:rPr>
      </w:pPr>
    </w:p>
    <w:p>
      <w:pPr>
        <w:pStyle w:val="ListParagraph"/>
        <w:numPr>
          <w:ilvl w:val="1"/>
          <w:numId w:val="1"/>
        </w:numPr>
        <w:tabs>
          <w:tab w:pos="876" w:val="left" w:leader="none"/>
          <w:tab w:pos="878" w:val="left" w:leader="none"/>
        </w:tabs>
        <w:spacing w:line="259" w:lineRule="auto" w:before="1" w:after="0"/>
        <w:ind w:left="878" w:right="121" w:hanging="721"/>
        <w:jc w:val="both"/>
        <w:rPr>
          <w:sz w:val="20"/>
        </w:rPr>
      </w:pPr>
      <w:r>
        <w:rPr>
          <w:sz w:val="20"/>
        </w:rPr>
        <w:t>The</w:t>
      </w:r>
      <w:r>
        <w:rPr>
          <w:spacing w:val="-7"/>
          <w:sz w:val="20"/>
        </w:rPr>
        <w:t> </w:t>
      </w:r>
      <w:r>
        <w:rPr>
          <w:sz w:val="20"/>
        </w:rPr>
        <w:t>following</w:t>
      </w:r>
      <w:r>
        <w:rPr>
          <w:spacing w:val="-7"/>
          <w:sz w:val="20"/>
        </w:rPr>
        <w:t> </w:t>
      </w:r>
      <w:r>
        <w:rPr>
          <w:sz w:val="20"/>
        </w:rPr>
        <w:t>scale</w:t>
      </w:r>
      <w:r>
        <w:rPr>
          <w:spacing w:val="-5"/>
          <w:sz w:val="20"/>
        </w:rPr>
        <w:t> </w:t>
      </w:r>
      <w:r>
        <w:rPr>
          <w:sz w:val="20"/>
        </w:rPr>
        <w:t>of</w:t>
      </w:r>
      <w:r>
        <w:rPr>
          <w:spacing w:val="-8"/>
          <w:sz w:val="20"/>
        </w:rPr>
        <w:t> </w:t>
      </w:r>
      <w:r>
        <w:rPr>
          <w:sz w:val="20"/>
        </w:rPr>
        <w:t>refund</w:t>
      </w:r>
      <w:r>
        <w:rPr>
          <w:spacing w:val="-7"/>
          <w:sz w:val="20"/>
        </w:rPr>
        <w:t> </w:t>
      </w:r>
      <w:r>
        <w:rPr>
          <w:sz w:val="20"/>
        </w:rPr>
        <w:t>only</w:t>
      </w:r>
      <w:r>
        <w:rPr>
          <w:spacing w:val="-6"/>
          <w:sz w:val="20"/>
        </w:rPr>
        <w:t> </w:t>
      </w:r>
      <w:r>
        <w:rPr>
          <w:sz w:val="20"/>
        </w:rPr>
        <w:t>applies</w:t>
      </w:r>
      <w:r>
        <w:rPr>
          <w:spacing w:val="-8"/>
          <w:sz w:val="20"/>
        </w:rPr>
        <w:t> </w:t>
      </w:r>
      <w:r>
        <w:rPr>
          <w:sz w:val="20"/>
        </w:rPr>
        <w:t>in</w:t>
      </w:r>
      <w:r>
        <w:rPr>
          <w:spacing w:val="-7"/>
          <w:sz w:val="20"/>
        </w:rPr>
        <w:t> </w:t>
      </w:r>
      <w:r>
        <w:rPr>
          <w:sz w:val="20"/>
        </w:rPr>
        <w:t>the</w:t>
      </w:r>
      <w:r>
        <w:rPr>
          <w:spacing w:val="-7"/>
          <w:sz w:val="20"/>
        </w:rPr>
        <w:t> </w:t>
      </w:r>
      <w:r>
        <w:rPr>
          <w:sz w:val="20"/>
        </w:rPr>
        <w:t>event</w:t>
      </w:r>
      <w:r>
        <w:rPr>
          <w:spacing w:val="-8"/>
          <w:sz w:val="20"/>
        </w:rPr>
        <w:t> </w:t>
      </w:r>
      <w:r>
        <w:rPr>
          <w:sz w:val="20"/>
        </w:rPr>
        <w:t>that</w:t>
      </w:r>
      <w:r>
        <w:rPr>
          <w:spacing w:val="-9"/>
          <w:sz w:val="20"/>
        </w:rPr>
        <w:t> </w:t>
      </w:r>
      <w:r>
        <w:rPr>
          <w:sz w:val="20"/>
        </w:rPr>
        <w:t>the</w:t>
      </w:r>
      <w:r>
        <w:rPr>
          <w:spacing w:val="-7"/>
          <w:sz w:val="20"/>
        </w:rPr>
        <w:t> </w:t>
      </w:r>
      <w:r>
        <w:rPr>
          <w:sz w:val="20"/>
        </w:rPr>
        <w:t>Client</w:t>
      </w:r>
      <w:r>
        <w:rPr>
          <w:spacing w:val="-8"/>
          <w:sz w:val="20"/>
        </w:rPr>
        <w:t> </w:t>
      </w:r>
      <w:r>
        <w:rPr>
          <w:sz w:val="20"/>
        </w:rPr>
        <w:t>complies</w:t>
      </w:r>
      <w:r>
        <w:rPr>
          <w:spacing w:val="-8"/>
          <w:sz w:val="20"/>
        </w:rPr>
        <w:t> </w:t>
      </w:r>
      <w:r>
        <w:rPr>
          <w:sz w:val="20"/>
        </w:rPr>
        <w:t>with</w:t>
      </w:r>
      <w:r>
        <w:rPr>
          <w:spacing w:val="-7"/>
          <w:sz w:val="20"/>
        </w:rPr>
        <w:t> </w:t>
      </w:r>
      <w:r>
        <w:rPr>
          <w:sz w:val="20"/>
        </w:rPr>
        <w:t>the provisions of clause 3.1 of these Terms.</w:t>
      </w:r>
    </w:p>
    <w:p>
      <w:pPr>
        <w:pStyle w:val="ListParagraph"/>
        <w:numPr>
          <w:ilvl w:val="1"/>
          <w:numId w:val="1"/>
        </w:numPr>
        <w:tabs>
          <w:tab w:pos="877" w:val="left" w:leader="none"/>
          <w:tab w:pos="879" w:val="left" w:leader="none"/>
        </w:tabs>
        <w:spacing w:line="259" w:lineRule="auto" w:before="0" w:after="0"/>
        <w:ind w:left="879" w:right="120" w:hanging="721"/>
        <w:jc w:val="both"/>
        <w:rPr>
          <w:sz w:val="20"/>
        </w:rPr>
      </w:pPr>
      <w:r>
        <w:rPr>
          <w:spacing w:val="-2"/>
          <w:sz w:val="20"/>
        </w:rPr>
        <w:t>Where</w:t>
      </w:r>
      <w:r>
        <w:rPr>
          <w:spacing w:val="-7"/>
          <w:sz w:val="20"/>
        </w:rPr>
        <w:t> </w:t>
      </w:r>
      <w:r>
        <w:rPr>
          <w:spacing w:val="-2"/>
          <w:sz w:val="20"/>
        </w:rPr>
        <w:t>the</w:t>
      </w:r>
      <w:r>
        <w:rPr>
          <w:spacing w:val="-5"/>
          <w:sz w:val="20"/>
        </w:rPr>
        <w:t> </w:t>
      </w:r>
      <w:r>
        <w:rPr>
          <w:spacing w:val="-2"/>
          <w:sz w:val="20"/>
        </w:rPr>
        <w:t>Applicant</w:t>
      </w:r>
      <w:r>
        <w:rPr>
          <w:spacing w:val="-7"/>
          <w:sz w:val="20"/>
        </w:rPr>
        <w:t> </w:t>
      </w:r>
      <w:r>
        <w:rPr>
          <w:spacing w:val="-2"/>
          <w:sz w:val="20"/>
        </w:rPr>
        <w:t>leaves</w:t>
      </w:r>
      <w:r>
        <w:rPr>
          <w:spacing w:val="-9"/>
          <w:sz w:val="20"/>
        </w:rPr>
        <w:t> </w:t>
      </w:r>
      <w:r>
        <w:rPr>
          <w:spacing w:val="-2"/>
          <w:sz w:val="20"/>
        </w:rPr>
        <w:t>during</w:t>
      </w:r>
      <w:r>
        <w:rPr>
          <w:spacing w:val="-7"/>
          <w:sz w:val="20"/>
        </w:rPr>
        <w:t> </w:t>
      </w:r>
      <w:r>
        <w:rPr>
          <w:spacing w:val="-2"/>
          <w:sz w:val="20"/>
        </w:rPr>
        <w:t>the</w:t>
      </w:r>
      <w:r>
        <w:rPr>
          <w:spacing w:val="-7"/>
          <w:sz w:val="20"/>
        </w:rPr>
        <w:t> </w:t>
      </w:r>
      <w:r>
        <w:rPr>
          <w:spacing w:val="-2"/>
          <w:sz w:val="20"/>
        </w:rPr>
        <w:t>first</w:t>
      </w:r>
      <w:r>
        <w:rPr>
          <w:spacing w:val="-7"/>
          <w:sz w:val="20"/>
        </w:rPr>
        <w:t> </w:t>
      </w:r>
      <w:r>
        <w:rPr>
          <w:spacing w:val="-2"/>
          <w:sz w:val="20"/>
        </w:rPr>
        <w:t>8</w:t>
      </w:r>
      <w:r>
        <w:rPr>
          <w:spacing w:val="-5"/>
          <w:sz w:val="20"/>
        </w:rPr>
        <w:t> </w:t>
      </w:r>
      <w:r>
        <w:rPr>
          <w:spacing w:val="-2"/>
          <w:sz w:val="20"/>
        </w:rPr>
        <w:t>weeks</w:t>
      </w:r>
      <w:r>
        <w:rPr>
          <w:spacing w:val="-3"/>
          <w:sz w:val="20"/>
        </w:rPr>
        <w:t> </w:t>
      </w:r>
      <w:r>
        <w:rPr>
          <w:spacing w:val="-2"/>
          <w:sz w:val="20"/>
        </w:rPr>
        <w:t>of</w:t>
      </w:r>
      <w:r>
        <w:rPr>
          <w:spacing w:val="-7"/>
          <w:sz w:val="20"/>
        </w:rPr>
        <w:t> </w:t>
      </w:r>
      <w:r>
        <w:rPr>
          <w:spacing w:val="-2"/>
          <w:sz w:val="20"/>
        </w:rPr>
        <w:t>the</w:t>
      </w:r>
      <w:r>
        <w:rPr>
          <w:spacing w:val="-4"/>
          <w:sz w:val="20"/>
        </w:rPr>
        <w:t> </w:t>
      </w:r>
      <w:r>
        <w:rPr>
          <w:spacing w:val="-2"/>
          <w:sz w:val="20"/>
        </w:rPr>
        <w:t>Engagement,</w:t>
      </w:r>
      <w:r>
        <w:rPr>
          <w:spacing w:val="-7"/>
          <w:sz w:val="20"/>
        </w:rPr>
        <w:t> </w:t>
      </w:r>
      <w:r>
        <w:rPr>
          <w:spacing w:val="-2"/>
          <w:sz w:val="20"/>
        </w:rPr>
        <w:t>a</w:t>
      </w:r>
      <w:r>
        <w:rPr>
          <w:spacing w:val="-4"/>
          <w:sz w:val="20"/>
        </w:rPr>
        <w:t> </w:t>
      </w:r>
      <w:r>
        <w:rPr>
          <w:spacing w:val="-2"/>
          <w:sz w:val="20"/>
        </w:rPr>
        <w:t>partial</w:t>
      </w:r>
      <w:r>
        <w:rPr>
          <w:spacing w:val="-6"/>
          <w:sz w:val="20"/>
        </w:rPr>
        <w:t> </w:t>
      </w:r>
      <w:r>
        <w:rPr>
          <w:spacing w:val="-2"/>
          <w:sz w:val="20"/>
        </w:rPr>
        <w:t>refund </w:t>
      </w:r>
      <w:r>
        <w:rPr>
          <w:sz w:val="20"/>
        </w:rPr>
        <w:t>of</w:t>
      </w:r>
      <w:r>
        <w:rPr>
          <w:spacing w:val="-5"/>
          <w:sz w:val="20"/>
        </w:rPr>
        <w:t> </w:t>
      </w:r>
      <w:r>
        <w:rPr>
          <w:sz w:val="20"/>
        </w:rPr>
        <w:t>the</w:t>
      </w:r>
      <w:r>
        <w:rPr>
          <w:spacing w:val="-3"/>
          <w:sz w:val="20"/>
        </w:rPr>
        <w:t> </w:t>
      </w:r>
      <w:r>
        <w:rPr>
          <w:sz w:val="20"/>
        </w:rPr>
        <w:t>introduction</w:t>
      </w:r>
      <w:r>
        <w:rPr>
          <w:spacing w:val="-2"/>
          <w:sz w:val="20"/>
        </w:rPr>
        <w:t> </w:t>
      </w:r>
      <w:r>
        <w:rPr>
          <w:sz w:val="20"/>
        </w:rPr>
        <w:t>fee</w:t>
      </w:r>
      <w:r>
        <w:rPr>
          <w:spacing w:val="-3"/>
          <w:sz w:val="20"/>
        </w:rPr>
        <w:t> </w:t>
      </w:r>
      <w:r>
        <w:rPr>
          <w:sz w:val="20"/>
        </w:rPr>
        <w:t>shall</w:t>
      </w:r>
      <w:r>
        <w:rPr>
          <w:spacing w:val="-4"/>
          <w:sz w:val="20"/>
        </w:rPr>
        <w:t> </w:t>
      </w:r>
      <w:r>
        <w:rPr>
          <w:sz w:val="20"/>
        </w:rPr>
        <w:t>be</w:t>
      </w:r>
      <w:r>
        <w:rPr>
          <w:spacing w:val="-5"/>
          <w:sz w:val="20"/>
        </w:rPr>
        <w:t> </w:t>
      </w:r>
      <w:r>
        <w:rPr>
          <w:sz w:val="20"/>
        </w:rPr>
        <w:t>paid</w:t>
      </w:r>
      <w:r>
        <w:rPr>
          <w:spacing w:val="-5"/>
          <w:sz w:val="20"/>
        </w:rPr>
        <w:t> </w:t>
      </w:r>
      <w:r>
        <w:rPr>
          <w:sz w:val="20"/>
        </w:rPr>
        <w:t>to</w:t>
      </w:r>
      <w:r>
        <w:rPr>
          <w:spacing w:val="-6"/>
          <w:sz w:val="20"/>
        </w:rPr>
        <w:t> </w:t>
      </w:r>
      <w:r>
        <w:rPr>
          <w:sz w:val="20"/>
        </w:rPr>
        <w:t>the</w:t>
      </w:r>
      <w:r>
        <w:rPr>
          <w:spacing w:val="-3"/>
          <w:sz w:val="20"/>
        </w:rPr>
        <w:t> </w:t>
      </w:r>
      <w:r>
        <w:rPr>
          <w:sz w:val="20"/>
        </w:rPr>
        <w:t>Client</w:t>
      </w:r>
      <w:r>
        <w:rPr>
          <w:spacing w:val="-5"/>
          <w:sz w:val="20"/>
        </w:rPr>
        <w:t> </w:t>
      </w:r>
      <w:r>
        <w:rPr>
          <w:sz w:val="20"/>
        </w:rPr>
        <w:t>in</w:t>
      </w:r>
      <w:r>
        <w:rPr>
          <w:spacing w:val="-4"/>
          <w:sz w:val="20"/>
        </w:rPr>
        <w:t> </w:t>
      </w:r>
      <w:r>
        <w:rPr>
          <w:sz w:val="20"/>
        </w:rPr>
        <w:t>accordance</w:t>
      </w:r>
      <w:r>
        <w:rPr>
          <w:spacing w:val="-5"/>
          <w:sz w:val="20"/>
        </w:rPr>
        <w:t> </w:t>
      </w:r>
      <w:r>
        <w:rPr>
          <w:sz w:val="20"/>
        </w:rPr>
        <w:t>with</w:t>
      </w:r>
      <w:r>
        <w:rPr>
          <w:spacing w:val="-4"/>
          <w:sz w:val="20"/>
        </w:rPr>
        <w:t> </w:t>
      </w:r>
      <w:r>
        <w:rPr>
          <w:sz w:val="20"/>
        </w:rPr>
        <w:t>the</w:t>
      </w:r>
      <w:r>
        <w:rPr>
          <w:spacing w:val="-3"/>
          <w:sz w:val="20"/>
        </w:rPr>
        <w:t> </w:t>
      </w:r>
      <w:r>
        <w:rPr>
          <w:sz w:val="20"/>
        </w:rPr>
        <w:t>scale</w:t>
      </w:r>
      <w:r>
        <w:rPr>
          <w:spacing w:val="-5"/>
          <w:sz w:val="20"/>
        </w:rPr>
        <w:t> </w:t>
      </w:r>
      <w:r>
        <w:rPr>
          <w:sz w:val="20"/>
        </w:rPr>
        <w:t>set</w:t>
      </w:r>
      <w:r>
        <w:rPr>
          <w:spacing w:val="-3"/>
          <w:sz w:val="20"/>
        </w:rPr>
        <w:t> </w:t>
      </w:r>
      <w:r>
        <w:rPr>
          <w:sz w:val="20"/>
        </w:rPr>
        <w:t>out below, subject to the conditions in clause 4.1.</w:t>
      </w:r>
    </w:p>
    <w:p>
      <w:pPr>
        <w:pStyle w:val="ListParagraph"/>
        <w:numPr>
          <w:ilvl w:val="1"/>
          <w:numId w:val="1"/>
        </w:numPr>
        <w:tabs>
          <w:tab w:pos="877" w:val="left" w:leader="none"/>
          <w:tab w:pos="5198" w:val="left" w:leader="none"/>
        </w:tabs>
        <w:spacing w:line="243" w:lineRule="exact" w:before="0" w:after="0"/>
        <w:ind w:left="877" w:right="0" w:hanging="719"/>
        <w:jc w:val="both"/>
        <w:rPr>
          <w:sz w:val="20"/>
        </w:rPr>
      </w:pPr>
      <w:r>
        <w:rPr>
          <w:sz w:val="20"/>
        </w:rPr>
        <w:t>Week</w:t>
      </w:r>
      <w:r>
        <w:rPr>
          <w:spacing w:val="-6"/>
          <w:sz w:val="20"/>
        </w:rPr>
        <w:t> </w:t>
      </w:r>
      <w:r>
        <w:rPr>
          <w:sz w:val="20"/>
        </w:rPr>
        <w:t>in</w:t>
      </w:r>
      <w:r>
        <w:rPr>
          <w:spacing w:val="-6"/>
          <w:sz w:val="20"/>
        </w:rPr>
        <w:t> </w:t>
      </w:r>
      <w:r>
        <w:rPr>
          <w:sz w:val="20"/>
        </w:rPr>
        <w:t>which</w:t>
      </w:r>
      <w:r>
        <w:rPr>
          <w:spacing w:val="-5"/>
          <w:sz w:val="20"/>
        </w:rPr>
        <w:t> </w:t>
      </w:r>
      <w:r>
        <w:rPr>
          <w:sz w:val="20"/>
        </w:rPr>
        <w:t>the</w:t>
      </w:r>
      <w:r>
        <w:rPr>
          <w:spacing w:val="-7"/>
          <w:sz w:val="20"/>
        </w:rPr>
        <w:t> </w:t>
      </w:r>
      <w:r>
        <w:rPr>
          <w:sz w:val="20"/>
        </w:rPr>
        <w:t>Applicant</w:t>
      </w:r>
      <w:r>
        <w:rPr>
          <w:spacing w:val="-6"/>
          <w:sz w:val="20"/>
        </w:rPr>
        <w:t> </w:t>
      </w:r>
      <w:r>
        <w:rPr>
          <w:spacing w:val="-2"/>
          <w:sz w:val="20"/>
        </w:rPr>
        <w:t>leaves</w:t>
      </w:r>
      <w:r>
        <w:rPr>
          <w:sz w:val="20"/>
        </w:rPr>
        <w:tab/>
        <w:t>%</w:t>
      </w:r>
      <w:r>
        <w:rPr>
          <w:spacing w:val="-7"/>
          <w:sz w:val="20"/>
        </w:rPr>
        <w:t> </w:t>
      </w:r>
      <w:r>
        <w:rPr>
          <w:sz w:val="20"/>
        </w:rPr>
        <w:t>of</w:t>
      </w:r>
      <w:r>
        <w:rPr>
          <w:spacing w:val="-6"/>
          <w:sz w:val="20"/>
        </w:rPr>
        <w:t> </w:t>
      </w:r>
      <w:r>
        <w:rPr>
          <w:sz w:val="20"/>
        </w:rPr>
        <w:t>introduction</w:t>
      </w:r>
      <w:r>
        <w:rPr>
          <w:spacing w:val="-5"/>
          <w:sz w:val="20"/>
        </w:rPr>
        <w:t> </w:t>
      </w:r>
      <w:r>
        <w:rPr>
          <w:sz w:val="20"/>
        </w:rPr>
        <w:t>fee</w:t>
      </w:r>
      <w:r>
        <w:rPr>
          <w:spacing w:val="-3"/>
          <w:sz w:val="20"/>
        </w:rPr>
        <w:t> </w:t>
      </w:r>
      <w:r>
        <w:rPr>
          <w:spacing w:val="-2"/>
          <w:sz w:val="20"/>
        </w:rPr>
        <w:t>refunded</w:t>
      </w:r>
    </w:p>
    <w:p>
      <w:pPr>
        <w:pStyle w:val="BodyText"/>
        <w:spacing w:before="41"/>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33"/>
        <w:gridCol w:w="886"/>
      </w:tblGrid>
      <w:tr>
        <w:trPr>
          <w:trHeight w:val="324" w:hRule="atLeast"/>
        </w:trPr>
        <w:tc>
          <w:tcPr>
            <w:tcW w:w="2033" w:type="dxa"/>
          </w:tcPr>
          <w:p>
            <w:pPr>
              <w:pStyle w:val="TableParagraph"/>
              <w:spacing w:line="244" w:lineRule="exact" w:before="0"/>
              <w:rPr>
                <w:b/>
                <w:sz w:val="20"/>
              </w:rPr>
            </w:pPr>
            <w:r>
              <w:rPr>
                <w:b/>
                <w:sz w:val="20"/>
              </w:rPr>
              <w:t>Rebate</w:t>
            </w:r>
            <w:r>
              <w:rPr>
                <w:b/>
                <w:spacing w:val="-11"/>
                <w:sz w:val="20"/>
              </w:rPr>
              <w:t> </w:t>
            </w:r>
            <w:r>
              <w:rPr>
                <w:b/>
                <w:spacing w:val="-2"/>
                <w:sz w:val="20"/>
              </w:rPr>
              <w:t>(weeks)</w:t>
            </w:r>
          </w:p>
        </w:tc>
        <w:tc>
          <w:tcPr>
            <w:tcW w:w="886" w:type="dxa"/>
          </w:tcPr>
          <w:p>
            <w:pPr>
              <w:pStyle w:val="TableParagraph"/>
              <w:spacing w:before="0"/>
              <w:ind w:left="0"/>
              <w:rPr>
                <w:rFonts w:ascii="Times New Roman"/>
                <w:sz w:val="18"/>
              </w:rPr>
            </w:pPr>
          </w:p>
        </w:tc>
      </w:tr>
      <w:tr>
        <w:trPr>
          <w:trHeight w:val="405" w:hRule="atLeast"/>
        </w:trPr>
        <w:tc>
          <w:tcPr>
            <w:tcW w:w="2033" w:type="dxa"/>
          </w:tcPr>
          <w:p>
            <w:pPr>
              <w:pStyle w:val="TableParagraph"/>
              <w:spacing w:before="80"/>
              <w:rPr>
                <w:sz w:val="20"/>
              </w:rPr>
            </w:pPr>
            <w:r>
              <w:rPr>
                <w:sz w:val="20"/>
              </w:rPr>
              <w:t>0-1</w:t>
            </w:r>
            <w:r>
              <w:rPr>
                <w:spacing w:val="-3"/>
                <w:sz w:val="20"/>
              </w:rPr>
              <w:t> </w:t>
            </w:r>
            <w:r>
              <w:rPr>
                <w:spacing w:val="-2"/>
                <w:sz w:val="20"/>
              </w:rPr>
              <w:t>weeks</w:t>
            </w:r>
          </w:p>
        </w:tc>
        <w:tc>
          <w:tcPr>
            <w:tcW w:w="886" w:type="dxa"/>
          </w:tcPr>
          <w:p>
            <w:pPr>
              <w:pStyle w:val="TableParagraph"/>
              <w:spacing w:before="80"/>
              <w:ind w:left="0" w:right="48"/>
              <w:jc w:val="right"/>
              <w:rPr>
                <w:sz w:val="20"/>
              </w:rPr>
            </w:pPr>
            <w:r>
              <w:rPr>
                <w:spacing w:val="-5"/>
                <w:sz w:val="20"/>
              </w:rPr>
              <w:t>90%</w:t>
            </w:r>
          </w:p>
        </w:tc>
      </w:tr>
      <w:tr>
        <w:trPr>
          <w:trHeight w:val="404" w:hRule="atLeast"/>
        </w:trPr>
        <w:tc>
          <w:tcPr>
            <w:tcW w:w="2033" w:type="dxa"/>
          </w:tcPr>
          <w:p>
            <w:pPr>
              <w:pStyle w:val="TableParagraph"/>
              <w:spacing w:before="80"/>
              <w:rPr>
                <w:sz w:val="20"/>
              </w:rPr>
            </w:pPr>
            <w:r>
              <w:rPr>
                <w:sz w:val="20"/>
              </w:rPr>
              <w:t>2-4</w:t>
            </w:r>
            <w:r>
              <w:rPr>
                <w:spacing w:val="-3"/>
                <w:sz w:val="20"/>
              </w:rPr>
              <w:t> </w:t>
            </w:r>
            <w:r>
              <w:rPr>
                <w:spacing w:val="-2"/>
                <w:sz w:val="20"/>
              </w:rPr>
              <w:t>weeks</w:t>
            </w:r>
          </w:p>
        </w:tc>
        <w:tc>
          <w:tcPr>
            <w:tcW w:w="886" w:type="dxa"/>
          </w:tcPr>
          <w:p>
            <w:pPr>
              <w:pStyle w:val="TableParagraph"/>
              <w:spacing w:before="80"/>
              <w:ind w:left="0" w:right="48"/>
              <w:jc w:val="right"/>
              <w:rPr>
                <w:sz w:val="20"/>
              </w:rPr>
            </w:pPr>
            <w:r>
              <w:rPr>
                <w:spacing w:val="-5"/>
                <w:sz w:val="20"/>
              </w:rPr>
              <w:t>75%</w:t>
            </w:r>
          </w:p>
        </w:tc>
      </w:tr>
      <w:tr>
        <w:trPr>
          <w:trHeight w:val="323" w:hRule="atLeast"/>
        </w:trPr>
        <w:tc>
          <w:tcPr>
            <w:tcW w:w="2033" w:type="dxa"/>
          </w:tcPr>
          <w:p>
            <w:pPr>
              <w:pStyle w:val="TableParagraph"/>
              <w:spacing w:line="225" w:lineRule="exact" w:before="78"/>
              <w:rPr>
                <w:sz w:val="20"/>
              </w:rPr>
            </w:pPr>
            <w:r>
              <w:rPr>
                <w:sz w:val="20"/>
              </w:rPr>
              <w:t>5-8</w:t>
            </w:r>
            <w:r>
              <w:rPr>
                <w:spacing w:val="-3"/>
                <w:sz w:val="20"/>
              </w:rPr>
              <w:t> </w:t>
            </w:r>
            <w:r>
              <w:rPr>
                <w:spacing w:val="-2"/>
                <w:sz w:val="20"/>
              </w:rPr>
              <w:t>weeks</w:t>
            </w:r>
          </w:p>
        </w:tc>
        <w:tc>
          <w:tcPr>
            <w:tcW w:w="886" w:type="dxa"/>
          </w:tcPr>
          <w:p>
            <w:pPr>
              <w:pStyle w:val="TableParagraph"/>
              <w:spacing w:line="225" w:lineRule="exact" w:before="78"/>
              <w:ind w:left="0" w:right="48"/>
              <w:jc w:val="right"/>
              <w:rPr>
                <w:sz w:val="20"/>
              </w:rPr>
            </w:pPr>
            <w:r>
              <w:rPr>
                <w:spacing w:val="-5"/>
                <w:sz w:val="20"/>
              </w:rPr>
              <w:t>50%</w:t>
            </w:r>
          </w:p>
        </w:tc>
      </w:tr>
    </w:tbl>
    <w:p>
      <w:pPr>
        <w:spacing w:after="0" w:line="225" w:lineRule="exact"/>
        <w:jc w:val="right"/>
        <w:rPr>
          <w:sz w:val="20"/>
        </w:rPr>
        <w:sectPr>
          <w:pgSz w:w="11910" w:h="16840"/>
          <w:pgMar w:top="1340" w:bottom="280" w:left="1280" w:right="1320"/>
        </w:sectPr>
      </w:pPr>
    </w:p>
    <w:p>
      <w:pPr>
        <w:pStyle w:val="Heading1"/>
        <w:numPr>
          <w:ilvl w:val="0"/>
          <w:numId w:val="1"/>
        </w:numPr>
        <w:tabs>
          <w:tab w:pos="880" w:val="left" w:leader="none"/>
        </w:tabs>
        <w:spacing w:line="240" w:lineRule="auto" w:before="86" w:after="0"/>
        <w:ind w:left="880" w:right="0" w:hanging="720"/>
        <w:jc w:val="left"/>
      </w:pPr>
      <w:r>
        <w:rPr>
          <w:spacing w:val="-2"/>
        </w:rPr>
        <w:t>LIABILITY</w:t>
      </w:r>
    </w:p>
    <w:p>
      <w:pPr>
        <w:pStyle w:val="BodyText"/>
        <w:spacing w:before="39"/>
        <w:rPr>
          <w:b/>
        </w:rPr>
      </w:pPr>
    </w:p>
    <w:p>
      <w:pPr>
        <w:pStyle w:val="ListParagraph"/>
        <w:numPr>
          <w:ilvl w:val="1"/>
          <w:numId w:val="1"/>
        </w:numPr>
        <w:tabs>
          <w:tab w:pos="878" w:val="left" w:leader="none"/>
          <w:tab w:pos="880" w:val="left" w:leader="none"/>
        </w:tabs>
        <w:spacing w:line="259" w:lineRule="auto" w:before="1" w:after="0"/>
        <w:ind w:left="880" w:right="116" w:hanging="721"/>
        <w:jc w:val="both"/>
        <w:rPr>
          <w:sz w:val="20"/>
        </w:rPr>
      </w:pPr>
      <w:r>
        <w:rPr>
          <w:sz w:val="20"/>
        </w:rPr>
        <w:t>The Agency shall not be liable under any circumstances for any loss, expense, damage, delay, costs or compensation (whether direct, indirect or consequential) which may</w:t>
      </w:r>
      <w:r>
        <w:rPr>
          <w:spacing w:val="-2"/>
          <w:sz w:val="20"/>
        </w:rPr>
        <w:t> </w:t>
      </w:r>
      <w:r>
        <w:rPr>
          <w:sz w:val="20"/>
        </w:rPr>
        <w:t>be</w:t>
      </w:r>
      <w:r>
        <w:rPr>
          <w:spacing w:val="-1"/>
          <w:sz w:val="20"/>
        </w:rPr>
        <w:t> </w:t>
      </w:r>
      <w:r>
        <w:rPr>
          <w:sz w:val="20"/>
        </w:rPr>
        <w:t>suffered</w:t>
      </w:r>
      <w:r>
        <w:rPr>
          <w:spacing w:val="-1"/>
          <w:sz w:val="20"/>
        </w:rPr>
        <w:t> </w:t>
      </w:r>
      <w:r>
        <w:rPr>
          <w:sz w:val="20"/>
        </w:rPr>
        <w:t>or</w:t>
      </w:r>
      <w:r>
        <w:rPr>
          <w:spacing w:val="-1"/>
          <w:sz w:val="20"/>
        </w:rPr>
        <w:t> </w:t>
      </w:r>
      <w:r>
        <w:rPr>
          <w:sz w:val="20"/>
        </w:rPr>
        <w:t>incurred</w:t>
      </w:r>
      <w:r>
        <w:rPr>
          <w:spacing w:val="-1"/>
          <w:sz w:val="20"/>
        </w:rPr>
        <w:t> </w:t>
      </w:r>
      <w:r>
        <w:rPr>
          <w:sz w:val="20"/>
        </w:rPr>
        <w:t>by the</w:t>
      </w:r>
      <w:r>
        <w:rPr>
          <w:spacing w:val="-4"/>
          <w:sz w:val="20"/>
        </w:rPr>
        <w:t> </w:t>
      </w:r>
      <w:r>
        <w:rPr>
          <w:sz w:val="20"/>
        </w:rPr>
        <w:t>Client</w:t>
      </w:r>
      <w:r>
        <w:rPr>
          <w:spacing w:val="-2"/>
          <w:sz w:val="20"/>
        </w:rPr>
        <w:t> </w:t>
      </w:r>
      <w:r>
        <w:rPr>
          <w:sz w:val="20"/>
        </w:rPr>
        <w:t>arising</w:t>
      </w:r>
      <w:r>
        <w:rPr>
          <w:spacing w:val="-1"/>
          <w:sz w:val="20"/>
        </w:rPr>
        <w:t> </w:t>
      </w:r>
      <w:r>
        <w:rPr>
          <w:sz w:val="20"/>
        </w:rPr>
        <w:t>from</w:t>
      </w:r>
      <w:r>
        <w:rPr>
          <w:spacing w:val="-1"/>
          <w:sz w:val="20"/>
        </w:rPr>
        <w:t> </w:t>
      </w:r>
      <w:r>
        <w:rPr>
          <w:sz w:val="20"/>
        </w:rPr>
        <w:t>or</w:t>
      </w:r>
      <w:r>
        <w:rPr>
          <w:spacing w:val="-1"/>
          <w:sz w:val="20"/>
        </w:rPr>
        <w:t> </w:t>
      </w:r>
      <w:r>
        <w:rPr>
          <w:sz w:val="20"/>
        </w:rPr>
        <w:t>in any</w:t>
      </w:r>
      <w:r>
        <w:rPr>
          <w:spacing w:val="-2"/>
          <w:sz w:val="20"/>
        </w:rPr>
        <w:t> </w:t>
      </w:r>
      <w:r>
        <w:rPr>
          <w:sz w:val="20"/>
        </w:rPr>
        <w:t>way</w:t>
      </w:r>
      <w:r>
        <w:rPr>
          <w:spacing w:val="-2"/>
          <w:sz w:val="20"/>
        </w:rPr>
        <w:t> </w:t>
      </w:r>
      <w:r>
        <w:rPr>
          <w:sz w:val="20"/>
        </w:rPr>
        <w:t>connected with the Agency seeking an Applicant for the Client or from the Introduction to or Engagement of any Applicant by the Client or from the failure of the Agency to Introduce any Applicant.</w:t>
      </w:r>
      <w:r>
        <w:rPr>
          <w:spacing w:val="40"/>
          <w:sz w:val="20"/>
        </w:rPr>
        <w:t> </w:t>
      </w:r>
      <w:r>
        <w:rPr>
          <w:sz w:val="20"/>
        </w:rPr>
        <w:t>For the avoidance of doubt, the Agency does not exclude liability for death or personal injury arising from its own negligence or for fraud.</w:t>
      </w:r>
    </w:p>
    <w:p>
      <w:pPr>
        <w:pStyle w:val="ListParagraph"/>
        <w:numPr>
          <w:ilvl w:val="1"/>
          <w:numId w:val="1"/>
        </w:numPr>
        <w:tabs>
          <w:tab w:pos="878" w:val="left" w:leader="none"/>
          <w:tab w:pos="880" w:val="left" w:leader="none"/>
        </w:tabs>
        <w:spacing w:line="259" w:lineRule="auto" w:before="0" w:after="0"/>
        <w:ind w:left="880" w:right="116" w:hanging="721"/>
        <w:jc w:val="both"/>
        <w:rPr>
          <w:sz w:val="20"/>
        </w:rPr>
      </w:pPr>
      <w:r>
        <w:rPr>
          <w:sz w:val="20"/>
        </w:rPr>
        <w:t>The</w:t>
      </w:r>
      <w:r>
        <w:rPr>
          <w:spacing w:val="-3"/>
          <w:sz w:val="20"/>
        </w:rPr>
        <w:t> </w:t>
      </w:r>
      <w:r>
        <w:rPr>
          <w:sz w:val="20"/>
        </w:rPr>
        <w:t>Client</w:t>
      </w:r>
      <w:r>
        <w:rPr>
          <w:spacing w:val="-3"/>
          <w:sz w:val="20"/>
        </w:rPr>
        <w:t> </w:t>
      </w:r>
      <w:r>
        <w:rPr>
          <w:sz w:val="20"/>
        </w:rPr>
        <w:t>shall</w:t>
      </w:r>
      <w:r>
        <w:rPr>
          <w:spacing w:val="-2"/>
          <w:sz w:val="20"/>
        </w:rPr>
        <w:t> </w:t>
      </w:r>
      <w:r>
        <w:rPr>
          <w:sz w:val="20"/>
        </w:rPr>
        <w:t>indemnify</w:t>
      </w:r>
      <w:r>
        <w:rPr>
          <w:spacing w:val="-1"/>
          <w:sz w:val="20"/>
        </w:rPr>
        <w:t> </w:t>
      </w:r>
      <w:r>
        <w:rPr>
          <w:sz w:val="20"/>
        </w:rPr>
        <w:t>and</w:t>
      </w:r>
      <w:r>
        <w:rPr>
          <w:spacing w:val="-2"/>
          <w:sz w:val="20"/>
        </w:rPr>
        <w:t> </w:t>
      </w:r>
      <w:r>
        <w:rPr>
          <w:sz w:val="20"/>
        </w:rPr>
        <w:t>keep the Agency</w:t>
      </w:r>
      <w:r>
        <w:rPr>
          <w:spacing w:val="-1"/>
          <w:sz w:val="20"/>
        </w:rPr>
        <w:t> </w:t>
      </w:r>
      <w:r>
        <w:rPr>
          <w:sz w:val="20"/>
        </w:rPr>
        <w:t>indemnified</w:t>
      </w:r>
      <w:r>
        <w:rPr>
          <w:spacing w:val="-2"/>
          <w:sz w:val="20"/>
        </w:rPr>
        <w:t> </w:t>
      </w:r>
      <w:r>
        <w:rPr>
          <w:sz w:val="20"/>
        </w:rPr>
        <w:t>in</w:t>
      </w:r>
      <w:r>
        <w:rPr>
          <w:spacing w:val="-2"/>
          <w:sz w:val="20"/>
        </w:rPr>
        <w:t> </w:t>
      </w:r>
      <w:r>
        <w:rPr>
          <w:sz w:val="20"/>
        </w:rPr>
        <w:t>full</w:t>
      </w:r>
      <w:r>
        <w:rPr>
          <w:spacing w:val="-2"/>
          <w:sz w:val="20"/>
        </w:rPr>
        <w:t> </w:t>
      </w:r>
      <w:r>
        <w:rPr>
          <w:sz w:val="20"/>
        </w:rPr>
        <w:t>against any</w:t>
      </w:r>
      <w:r>
        <w:rPr>
          <w:spacing w:val="-1"/>
          <w:sz w:val="20"/>
        </w:rPr>
        <w:t> </w:t>
      </w:r>
      <w:r>
        <w:rPr>
          <w:sz w:val="20"/>
        </w:rPr>
        <w:t>and</w:t>
      </w:r>
      <w:r>
        <w:rPr>
          <w:spacing w:val="-2"/>
          <w:sz w:val="20"/>
        </w:rPr>
        <w:t> </w:t>
      </w:r>
      <w:r>
        <w:rPr>
          <w:sz w:val="20"/>
        </w:rPr>
        <w:t>all costs,</w:t>
      </w:r>
      <w:r>
        <w:rPr>
          <w:spacing w:val="-14"/>
          <w:sz w:val="20"/>
        </w:rPr>
        <w:t> </w:t>
      </w:r>
      <w:r>
        <w:rPr>
          <w:sz w:val="20"/>
        </w:rPr>
        <w:t>claims,</w:t>
      </w:r>
      <w:r>
        <w:rPr>
          <w:spacing w:val="-14"/>
          <w:sz w:val="20"/>
        </w:rPr>
        <w:t> </w:t>
      </w:r>
      <w:r>
        <w:rPr>
          <w:sz w:val="20"/>
        </w:rPr>
        <w:t>damages,</w:t>
      </w:r>
      <w:r>
        <w:rPr>
          <w:spacing w:val="-14"/>
          <w:sz w:val="20"/>
        </w:rPr>
        <w:t> </w:t>
      </w:r>
      <w:r>
        <w:rPr>
          <w:sz w:val="20"/>
        </w:rPr>
        <w:t>fines,</w:t>
      </w:r>
      <w:r>
        <w:rPr>
          <w:spacing w:val="-14"/>
          <w:sz w:val="20"/>
        </w:rPr>
        <w:t> </w:t>
      </w:r>
      <w:r>
        <w:rPr>
          <w:sz w:val="20"/>
        </w:rPr>
        <w:t>penalties</w:t>
      </w:r>
      <w:r>
        <w:rPr>
          <w:spacing w:val="-14"/>
          <w:sz w:val="20"/>
        </w:rPr>
        <w:t> </w:t>
      </w:r>
      <w:r>
        <w:rPr>
          <w:sz w:val="20"/>
        </w:rPr>
        <w:t>and</w:t>
      </w:r>
      <w:r>
        <w:rPr>
          <w:spacing w:val="-14"/>
          <w:sz w:val="20"/>
        </w:rPr>
        <w:t> </w:t>
      </w:r>
      <w:r>
        <w:rPr>
          <w:sz w:val="20"/>
        </w:rPr>
        <w:t>liabilities</w:t>
      </w:r>
      <w:r>
        <w:rPr>
          <w:spacing w:val="-13"/>
          <w:sz w:val="20"/>
        </w:rPr>
        <w:t> </w:t>
      </w:r>
      <w:r>
        <w:rPr>
          <w:sz w:val="20"/>
        </w:rPr>
        <w:t>incurred</w:t>
      </w:r>
      <w:r>
        <w:rPr>
          <w:spacing w:val="-14"/>
          <w:sz w:val="20"/>
        </w:rPr>
        <w:t> </w:t>
      </w:r>
      <w:r>
        <w:rPr>
          <w:sz w:val="20"/>
        </w:rPr>
        <w:t>by</w:t>
      </w:r>
      <w:r>
        <w:rPr>
          <w:spacing w:val="-14"/>
          <w:sz w:val="20"/>
        </w:rPr>
        <w:t> </w:t>
      </w:r>
      <w:r>
        <w:rPr>
          <w:sz w:val="20"/>
        </w:rPr>
        <w:t>the</w:t>
      </w:r>
      <w:r>
        <w:rPr>
          <w:spacing w:val="-14"/>
          <w:sz w:val="20"/>
        </w:rPr>
        <w:t> </w:t>
      </w:r>
      <w:r>
        <w:rPr>
          <w:sz w:val="20"/>
        </w:rPr>
        <w:t>Agency</w:t>
      </w:r>
      <w:r>
        <w:rPr>
          <w:spacing w:val="-14"/>
          <w:sz w:val="20"/>
        </w:rPr>
        <w:t> </w:t>
      </w:r>
      <w:r>
        <w:rPr>
          <w:sz w:val="20"/>
        </w:rPr>
        <w:t>as</w:t>
      </w:r>
      <w:r>
        <w:rPr>
          <w:spacing w:val="-14"/>
          <w:sz w:val="20"/>
        </w:rPr>
        <w:t> </w:t>
      </w:r>
      <w:r>
        <w:rPr>
          <w:sz w:val="20"/>
        </w:rPr>
        <w:t>a</w:t>
      </w:r>
      <w:r>
        <w:rPr>
          <w:spacing w:val="-13"/>
          <w:sz w:val="20"/>
        </w:rPr>
        <w:t> </w:t>
      </w:r>
      <w:r>
        <w:rPr>
          <w:sz w:val="20"/>
        </w:rPr>
        <w:t>result of any act, error or omission of the Client or the Applicant throughout the duration of the</w:t>
      </w:r>
      <w:r>
        <w:rPr>
          <w:spacing w:val="-12"/>
          <w:sz w:val="20"/>
        </w:rPr>
        <w:t> </w:t>
      </w:r>
      <w:r>
        <w:rPr>
          <w:sz w:val="20"/>
        </w:rPr>
        <w:t>Engagement</w:t>
      </w:r>
      <w:r>
        <w:rPr>
          <w:spacing w:val="-13"/>
          <w:sz w:val="20"/>
        </w:rPr>
        <w:t> </w:t>
      </w:r>
      <w:r>
        <w:rPr>
          <w:sz w:val="20"/>
        </w:rPr>
        <w:t>(including</w:t>
      </w:r>
      <w:r>
        <w:rPr>
          <w:spacing w:val="-12"/>
          <w:sz w:val="20"/>
        </w:rPr>
        <w:t> </w:t>
      </w:r>
      <w:r>
        <w:rPr>
          <w:sz w:val="20"/>
        </w:rPr>
        <w:t>but</w:t>
      </w:r>
      <w:r>
        <w:rPr>
          <w:spacing w:val="-13"/>
          <w:sz w:val="20"/>
        </w:rPr>
        <w:t> </w:t>
      </w:r>
      <w:r>
        <w:rPr>
          <w:sz w:val="20"/>
        </w:rPr>
        <w:t>not</w:t>
      </w:r>
      <w:r>
        <w:rPr>
          <w:spacing w:val="-13"/>
          <w:sz w:val="20"/>
        </w:rPr>
        <w:t> </w:t>
      </w:r>
      <w:r>
        <w:rPr>
          <w:sz w:val="20"/>
        </w:rPr>
        <w:t>limited</w:t>
      </w:r>
      <w:r>
        <w:rPr>
          <w:spacing w:val="-12"/>
          <w:sz w:val="20"/>
        </w:rPr>
        <w:t> </w:t>
      </w:r>
      <w:r>
        <w:rPr>
          <w:sz w:val="20"/>
        </w:rPr>
        <w:t>to</w:t>
      </w:r>
      <w:r>
        <w:rPr>
          <w:spacing w:val="-13"/>
          <w:sz w:val="20"/>
        </w:rPr>
        <w:t> </w:t>
      </w:r>
      <w:r>
        <w:rPr>
          <w:sz w:val="20"/>
        </w:rPr>
        <w:t>any</w:t>
      </w:r>
      <w:r>
        <w:rPr>
          <w:spacing w:val="-11"/>
          <w:sz w:val="20"/>
        </w:rPr>
        <w:t> </w:t>
      </w:r>
      <w:r>
        <w:rPr>
          <w:sz w:val="20"/>
        </w:rPr>
        <w:t>negligence,</w:t>
      </w:r>
      <w:r>
        <w:rPr>
          <w:spacing w:val="-12"/>
          <w:sz w:val="20"/>
        </w:rPr>
        <w:t> </w:t>
      </w:r>
      <w:r>
        <w:rPr>
          <w:sz w:val="20"/>
        </w:rPr>
        <w:t>breach</w:t>
      </w:r>
      <w:r>
        <w:rPr>
          <w:spacing w:val="-11"/>
          <w:sz w:val="20"/>
        </w:rPr>
        <w:t> </w:t>
      </w:r>
      <w:r>
        <w:rPr>
          <w:sz w:val="20"/>
        </w:rPr>
        <w:t>of</w:t>
      </w:r>
      <w:r>
        <w:rPr>
          <w:spacing w:val="-12"/>
          <w:sz w:val="20"/>
        </w:rPr>
        <w:t> </w:t>
      </w:r>
      <w:r>
        <w:rPr>
          <w:sz w:val="20"/>
        </w:rPr>
        <w:t>statutory</w:t>
      </w:r>
      <w:r>
        <w:rPr>
          <w:spacing w:val="-11"/>
          <w:sz w:val="20"/>
        </w:rPr>
        <w:t> </w:t>
      </w:r>
      <w:r>
        <w:rPr>
          <w:sz w:val="20"/>
        </w:rPr>
        <w:t>duty or breach by the Client of its obligations pursuant to these Terms).</w:t>
      </w:r>
    </w:p>
    <w:p>
      <w:pPr>
        <w:pStyle w:val="ListParagraph"/>
        <w:numPr>
          <w:ilvl w:val="1"/>
          <w:numId w:val="1"/>
        </w:numPr>
        <w:tabs>
          <w:tab w:pos="878" w:val="left" w:leader="none"/>
          <w:tab w:pos="880" w:val="left" w:leader="none"/>
        </w:tabs>
        <w:spacing w:line="259" w:lineRule="auto" w:before="0" w:after="0"/>
        <w:ind w:left="880" w:right="120" w:hanging="721"/>
        <w:jc w:val="both"/>
        <w:rPr>
          <w:sz w:val="20"/>
        </w:rPr>
      </w:pPr>
      <w:r>
        <w:rPr>
          <w:sz w:val="20"/>
        </w:rPr>
        <w:t>All warranties, conditions or other terms implied by statute, common law or otherwise are excluded to the fullest extent permitted by law.</w:t>
      </w:r>
    </w:p>
    <w:p>
      <w:pPr>
        <w:pStyle w:val="BodyText"/>
        <w:spacing w:before="15"/>
      </w:pPr>
    </w:p>
    <w:p>
      <w:pPr>
        <w:pStyle w:val="Heading1"/>
        <w:numPr>
          <w:ilvl w:val="0"/>
          <w:numId w:val="1"/>
        </w:numPr>
        <w:tabs>
          <w:tab w:pos="880" w:val="left" w:leader="none"/>
        </w:tabs>
        <w:spacing w:line="240" w:lineRule="auto" w:before="0" w:after="0"/>
        <w:ind w:left="880" w:right="0" w:hanging="720"/>
        <w:jc w:val="left"/>
      </w:pPr>
      <w:r>
        <w:rPr/>
        <w:t>RELATIONSHIP</w:t>
      </w:r>
      <w:r>
        <w:rPr>
          <w:spacing w:val="-8"/>
        </w:rPr>
        <w:t> </w:t>
      </w:r>
      <w:r>
        <w:rPr/>
        <w:t>BETWEEN</w:t>
      </w:r>
      <w:r>
        <w:rPr>
          <w:spacing w:val="-9"/>
        </w:rPr>
        <w:t> </w:t>
      </w:r>
      <w:r>
        <w:rPr/>
        <w:t>THE</w:t>
      </w:r>
      <w:r>
        <w:rPr>
          <w:spacing w:val="-11"/>
        </w:rPr>
        <w:t> </w:t>
      </w:r>
      <w:r>
        <w:rPr>
          <w:spacing w:val="-2"/>
        </w:rPr>
        <w:t>PARTIES</w:t>
      </w:r>
    </w:p>
    <w:p>
      <w:pPr>
        <w:pStyle w:val="BodyText"/>
        <w:spacing w:before="38"/>
        <w:rPr>
          <w:b/>
        </w:rPr>
      </w:pPr>
    </w:p>
    <w:p>
      <w:pPr>
        <w:pStyle w:val="ListParagraph"/>
        <w:numPr>
          <w:ilvl w:val="1"/>
          <w:numId w:val="1"/>
        </w:numPr>
        <w:tabs>
          <w:tab w:pos="878" w:val="left" w:leader="none"/>
          <w:tab w:pos="880" w:val="left" w:leader="none"/>
        </w:tabs>
        <w:spacing w:line="261" w:lineRule="auto" w:before="0" w:after="0"/>
        <w:ind w:left="880" w:right="118" w:hanging="721"/>
        <w:jc w:val="both"/>
        <w:rPr>
          <w:sz w:val="20"/>
        </w:rPr>
      </w:pPr>
      <w:r>
        <w:rPr>
          <w:sz w:val="20"/>
        </w:rPr>
        <w:t>Where the Agency has given notice to the Client that these Terms apply, the Agency will operate as an employment agency in relation to the Client and the Applicant.</w:t>
      </w:r>
    </w:p>
    <w:p>
      <w:pPr>
        <w:pStyle w:val="ListParagraph"/>
        <w:numPr>
          <w:ilvl w:val="1"/>
          <w:numId w:val="1"/>
        </w:numPr>
        <w:tabs>
          <w:tab w:pos="880" w:val="left" w:leader="none"/>
        </w:tabs>
        <w:spacing w:line="259" w:lineRule="auto" w:before="0" w:after="0"/>
        <w:ind w:left="880" w:right="114" w:hanging="720"/>
        <w:jc w:val="both"/>
        <w:rPr>
          <w:sz w:val="20"/>
        </w:rPr>
      </w:pPr>
      <w:r>
        <w:rPr>
          <w:sz w:val="20"/>
        </w:rPr>
        <w:t>Nothing</w:t>
      </w:r>
      <w:r>
        <w:rPr>
          <w:spacing w:val="-5"/>
          <w:sz w:val="20"/>
        </w:rPr>
        <w:t> </w:t>
      </w:r>
      <w:r>
        <w:rPr>
          <w:sz w:val="20"/>
        </w:rPr>
        <w:t>contained</w:t>
      </w:r>
      <w:r>
        <w:rPr>
          <w:spacing w:val="-5"/>
          <w:sz w:val="20"/>
        </w:rPr>
        <w:t> </w:t>
      </w:r>
      <w:r>
        <w:rPr>
          <w:sz w:val="20"/>
        </w:rPr>
        <w:t>in</w:t>
      </w:r>
      <w:r>
        <w:rPr>
          <w:spacing w:val="-5"/>
          <w:sz w:val="20"/>
        </w:rPr>
        <w:t> </w:t>
      </w:r>
      <w:r>
        <w:rPr>
          <w:sz w:val="20"/>
        </w:rPr>
        <w:t>these</w:t>
      </w:r>
      <w:r>
        <w:rPr>
          <w:spacing w:val="-5"/>
          <w:sz w:val="20"/>
        </w:rPr>
        <w:t> </w:t>
      </w:r>
      <w:r>
        <w:rPr>
          <w:sz w:val="20"/>
        </w:rPr>
        <w:t>Terms</w:t>
      </w:r>
      <w:r>
        <w:rPr>
          <w:spacing w:val="-4"/>
          <w:sz w:val="20"/>
        </w:rPr>
        <w:t> </w:t>
      </w:r>
      <w:r>
        <w:rPr>
          <w:sz w:val="20"/>
        </w:rPr>
        <w:t>or</w:t>
      </w:r>
      <w:r>
        <w:rPr>
          <w:spacing w:val="-5"/>
          <w:sz w:val="20"/>
        </w:rPr>
        <w:t> </w:t>
      </w:r>
      <w:r>
        <w:rPr>
          <w:sz w:val="20"/>
        </w:rPr>
        <w:t>any</w:t>
      </w:r>
      <w:r>
        <w:rPr>
          <w:spacing w:val="-5"/>
          <w:sz w:val="20"/>
        </w:rPr>
        <w:t> </w:t>
      </w:r>
      <w:r>
        <w:rPr>
          <w:sz w:val="20"/>
        </w:rPr>
        <w:t>other</w:t>
      </w:r>
      <w:r>
        <w:rPr>
          <w:spacing w:val="-5"/>
          <w:sz w:val="20"/>
        </w:rPr>
        <w:t> </w:t>
      </w:r>
      <w:r>
        <w:rPr>
          <w:sz w:val="20"/>
        </w:rPr>
        <w:t>contract</w:t>
      </w:r>
      <w:r>
        <w:rPr>
          <w:spacing w:val="-5"/>
          <w:sz w:val="20"/>
        </w:rPr>
        <w:t> </w:t>
      </w:r>
      <w:r>
        <w:rPr>
          <w:sz w:val="20"/>
        </w:rPr>
        <w:t>between</w:t>
      </w:r>
      <w:r>
        <w:rPr>
          <w:spacing w:val="-3"/>
          <w:sz w:val="20"/>
        </w:rPr>
        <w:t> </w:t>
      </w:r>
      <w:r>
        <w:rPr>
          <w:sz w:val="20"/>
        </w:rPr>
        <w:t>the</w:t>
      </w:r>
      <w:r>
        <w:rPr>
          <w:spacing w:val="-4"/>
          <w:sz w:val="20"/>
        </w:rPr>
        <w:t> </w:t>
      </w:r>
      <w:r>
        <w:rPr>
          <w:sz w:val="20"/>
        </w:rPr>
        <w:t>Agency</w:t>
      </w:r>
      <w:r>
        <w:rPr>
          <w:spacing w:val="-5"/>
          <w:sz w:val="20"/>
        </w:rPr>
        <w:t> </w:t>
      </w:r>
      <w:r>
        <w:rPr>
          <w:sz w:val="20"/>
        </w:rPr>
        <w:t>and</w:t>
      </w:r>
      <w:r>
        <w:rPr>
          <w:spacing w:val="-5"/>
          <w:sz w:val="20"/>
        </w:rPr>
        <w:t> </w:t>
      </w:r>
      <w:r>
        <w:rPr>
          <w:sz w:val="20"/>
        </w:rPr>
        <w:t>the Client for the Introduction of an Applicant to the Client is intended to or does confer upon any third party any benefit or right enforceable at the option of that third party or any liability whatsoever to any third party.</w:t>
      </w:r>
    </w:p>
    <w:p>
      <w:pPr>
        <w:pStyle w:val="BodyText"/>
        <w:spacing w:before="13"/>
      </w:pPr>
    </w:p>
    <w:p>
      <w:pPr>
        <w:pStyle w:val="Heading1"/>
        <w:numPr>
          <w:ilvl w:val="0"/>
          <w:numId w:val="1"/>
        </w:numPr>
        <w:tabs>
          <w:tab w:pos="880" w:val="left" w:leader="none"/>
        </w:tabs>
        <w:spacing w:line="240" w:lineRule="auto" w:before="0" w:after="0"/>
        <w:ind w:left="880" w:right="0" w:hanging="720"/>
        <w:jc w:val="left"/>
      </w:pPr>
      <w:r>
        <w:rPr>
          <w:spacing w:val="-2"/>
        </w:rPr>
        <w:t>WAIVER</w:t>
      </w:r>
    </w:p>
    <w:p>
      <w:pPr>
        <w:pStyle w:val="BodyText"/>
        <w:spacing w:before="40"/>
        <w:rPr>
          <w:b/>
        </w:rPr>
      </w:pPr>
    </w:p>
    <w:p>
      <w:pPr>
        <w:pStyle w:val="ListParagraph"/>
        <w:numPr>
          <w:ilvl w:val="1"/>
          <w:numId w:val="1"/>
        </w:numPr>
        <w:tabs>
          <w:tab w:pos="879" w:val="left" w:leader="none"/>
          <w:tab w:pos="881" w:val="left" w:leader="none"/>
        </w:tabs>
        <w:spacing w:line="259" w:lineRule="auto" w:before="0" w:after="0"/>
        <w:ind w:left="881" w:right="119" w:hanging="721"/>
        <w:jc w:val="both"/>
        <w:rPr>
          <w:sz w:val="20"/>
        </w:rPr>
      </w:pPr>
      <w:r>
        <w:rPr>
          <w:sz w:val="20"/>
        </w:rPr>
        <w:t>Failure</w:t>
      </w:r>
      <w:r>
        <w:rPr>
          <w:spacing w:val="-8"/>
          <w:sz w:val="20"/>
        </w:rPr>
        <w:t> </w:t>
      </w:r>
      <w:r>
        <w:rPr>
          <w:sz w:val="20"/>
        </w:rPr>
        <w:t>or</w:t>
      </w:r>
      <w:r>
        <w:rPr>
          <w:spacing w:val="-11"/>
          <w:sz w:val="20"/>
        </w:rPr>
        <w:t> </w:t>
      </w:r>
      <w:r>
        <w:rPr>
          <w:sz w:val="20"/>
        </w:rPr>
        <w:t>delay</w:t>
      </w:r>
      <w:r>
        <w:rPr>
          <w:spacing w:val="-10"/>
          <w:sz w:val="20"/>
        </w:rPr>
        <w:t> </w:t>
      </w:r>
      <w:r>
        <w:rPr>
          <w:sz w:val="20"/>
        </w:rPr>
        <w:t>by</w:t>
      </w:r>
      <w:r>
        <w:rPr>
          <w:spacing w:val="-10"/>
          <w:sz w:val="20"/>
        </w:rPr>
        <w:t> </w:t>
      </w:r>
      <w:r>
        <w:rPr>
          <w:sz w:val="20"/>
        </w:rPr>
        <w:t>the</w:t>
      </w:r>
      <w:r>
        <w:rPr>
          <w:spacing w:val="-8"/>
          <w:sz w:val="20"/>
        </w:rPr>
        <w:t> </w:t>
      </w:r>
      <w:r>
        <w:rPr>
          <w:sz w:val="20"/>
        </w:rPr>
        <w:t>Agency</w:t>
      </w:r>
      <w:r>
        <w:rPr>
          <w:spacing w:val="-10"/>
          <w:sz w:val="20"/>
        </w:rPr>
        <w:t> </w:t>
      </w:r>
      <w:r>
        <w:rPr>
          <w:sz w:val="20"/>
        </w:rPr>
        <w:t>in</w:t>
      </w:r>
      <w:r>
        <w:rPr>
          <w:spacing w:val="-10"/>
          <w:sz w:val="20"/>
        </w:rPr>
        <w:t> </w:t>
      </w:r>
      <w:r>
        <w:rPr>
          <w:sz w:val="20"/>
        </w:rPr>
        <w:t>enforcing</w:t>
      </w:r>
      <w:r>
        <w:rPr>
          <w:spacing w:val="-10"/>
          <w:sz w:val="20"/>
        </w:rPr>
        <w:t> </w:t>
      </w:r>
      <w:r>
        <w:rPr>
          <w:sz w:val="20"/>
        </w:rPr>
        <w:t>or</w:t>
      </w:r>
      <w:r>
        <w:rPr>
          <w:spacing w:val="-8"/>
          <w:sz w:val="20"/>
        </w:rPr>
        <w:t> </w:t>
      </w:r>
      <w:r>
        <w:rPr>
          <w:sz w:val="20"/>
        </w:rPr>
        <w:t>partially</w:t>
      </w:r>
      <w:r>
        <w:rPr>
          <w:spacing w:val="-10"/>
          <w:sz w:val="20"/>
        </w:rPr>
        <w:t> </w:t>
      </w:r>
      <w:r>
        <w:rPr>
          <w:sz w:val="20"/>
        </w:rPr>
        <w:t>enforcing</w:t>
      </w:r>
      <w:r>
        <w:rPr>
          <w:spacing w:val="-10"/>
          <w:sz w:val="20"/>
        </w:rPr>
        <w:t> </w:t>
      </w:r>
      <w:r>
        <w:rPr>
          <w:sz w:val="20"/>
        </w:rPr>
        <w:t>any</w:t>
      </w:r>
      <w:r>
        <w:rPr>
          <w:spacing w:val="-10"/>
          <w:sz w:val="20"/>
        </w:rPr>
        <w:t> </w:t>
      </w:r>
      <w:r>
        <w:rPr>
          <w:sz w:val="20"/>
        </w:rPr>
        <w:t>provision</w:t>
      </w:r>
      <w:r>
        <w:rPr>
          <w:spacing w:val="-10"/>
          <w:sz w:val="20"/>
        </w:rPr>
        <w:t> </w:t>
      </w:r>
      <w:r>
        <w:rPr>
          <w:sz w:val="20"/>
        </w:rPr>
        <w:t>of</w:t>
      </w:r>
      <w:r>
        <w:rPr>
          <w:spacing w:val="-9"/>
          <w:sz w:val="20"/>
        </w:rPr>
        <w:t> </w:t>
      </w:r>
      <w:r>
        <w:rPr>
          <w:sz w:val="20"/>
        </w:rPr>
        <w:t>these Terms is not a waiver by the Agency of any of its rights.</w:t>
      </w:r>
    </w:p>
    <w:p>
      <w:pPr>
        <w:pStyle w:val="ListParagraph"/>
        <w:numPr>
          <w:ilvl w:val="1"/>
          <w:numId w:val="1"/>
        </w:numPr>
        <w:tabs>
          <w:tab w:pos="879" w:val="left" w:leader="none"/>
          <w:tab w:pos="881" w:val="left" w:leader="none"/>
        </w:tabs>
        <w:spacing w:line="259" w:lineRule="auto" w:before="0" w:after="0"/>
        <w:ind w:left="881" w:right="118" w:hanging="721"/>
        <w:jc w:val="both"/>
        <w:rPr>
          <w:sz w:val="20"/>
        </w:rPr>
      </w:pPr>
      <w:r>
        <w:rPr>
          <w:sz w:val="20"/>
        </w:rPr>
        <w:t>Any waiver by the Agency of any breach by the Client is not a waiver of any subsequent breach.</w:t>
      </w:r>
    </w:p>
    <w:p>
      <w:pPr>
        <w:pStyle w:val="BodyText"/>
        <w:spacing w:before="17"/>
      </w:pPr>
    </w:p>
    <w:p>
      <w:pPr>
        <w:pStyle w:val="Heading1"/>
        <w:numPr>
          <w:ilvl w:val="0"/>
          <w:numId w:val="1"/>
        </w:numPr>
        <w:tabs>
          <w:tab w:pos="881" w:val="left" w:leader="none"/>
        </w:tabs>
        <w:spacing w:line="240" w:lineRule="auto" w:before="0" w:after="0"/>
        <w:ind w:left="881" w:right="0" w:hanging="720"/>
        <w:jc w:val="left"/>
      </w:pPr>
      <w:r>
        <w:rPr>
          <w:spacing w:val="-2"/>
        </w:rPr>
        <w:t>LEGISLATION</w:t>
      </w:r>
    </w:p>
    <w:p>
      <w:pPr>
        <w:pStyle w:val="ListParagraph"/>
        <w:numPr>
          <w:ilvl w:val="1"/>
          <w:numId w:val="1"/>
        </w:numPr>
        <w:tabs>
          <w:tab w:pos="879" w:val="left" w:leader="none"/>
          <w:tab w:pos="881" w:val="left" w:leader="none"/>
        </w:tabs>
        <w:spacing w:line="259" w:lineRule="auto" w:before="19" w:after="0"/>
        <w:ind w:left="881" w:right="113" w:hanging="721"/>
        <w:jc w:val="both"/>
        <w:rPr>
          <w:sz w:val="20"/>
        </w:rPr>
      </w:pPr>
      <w:r>
        <w:rPr>
          <w:sz w:val="20"/>
        </w:rPr>
        <w:t>The</w:t>
      </w:r>
      <w:r>
        <w:rPr>
          <w:spacing w:val="-14"/>
          <w:sz w:val="20"/>
        </w:rPr>
        <w:t> </w:t>
      </w:r>
      <w:r>
        <w:rPr>
          <w:sz w:val="20"/>
        </w:rPr>
        <w:t>Agency</w:t>
      </w:r>
      <w:r>
        <w:rPr>
          <w:spacing w:val="-14"/>
          <w:sz w:val="20"/>
        </w:rPr>
        <w:t> </w:t>
      </w:r>
      <w:r>
        <w:rPr>
          <w:sz w:val="20"/>
        </w:rPr>
        <w:t>is</w:t>
      </w:r>
      <w:r>
        <w:rPr>
          <w:spacing w:val="-14"/>
          <w:sz w:val="20"/>
        </w:rPr>
        <w:t> </w:t>
      </w:r>
      <w:r>
        <w:rPr>
          <w:sz w:val="20"/>
        </w:rPr>
        <w:t>an</w:t>
      </w:r>
      <w:r>
        <w:rPr>
          <w:spacing w:val="-14"/>
          <w:sz w:val="20"/>
        </w:rPr>
        <w:t> </w:t>
      </w:r>
      <w:r>
        <w:rPr>
          <w:sz w:val="20"/>
        </w:rPr>
        <w:t>equal</w:t>
      </w:r>
      <w:r>
        <w:rPr>
          <w:spacing w:val="-14"/>
          <w:sz w:val="20"/>
        </w:rPr>
        <w:t> </w:t>
      </w:r>
      <w:r>
        <w:rPr>
          <w:sz w:val="20"/>
        </w:rPr>
        <w:t>opportunities</w:t>
      </w:r>
      <w:r>
        <w:rPr>
          <w:spacing w:val="-14"/>
          <w:sz w:val="20"/>
        </w:rPr>
        <w:t> </w:t>
      </w:r>
      <w:r>
        <w:rPr>
          <w:sz w:val="20"/>
        </w:rPr>
        <w:t>organisation</w:t>
      </w:r>
      <w:r>
        <w:rPr>
          <w:spacing w:val="-11"/>
          <w:sz w:val="20"/>
        </w:rPr>
        <w:t> </w:t>
      </w:r>
      <w:r>
        <w:rPr>
          <w:sz w:val="20"/>
        </w:rPr>
        <w:t>and</w:t>
      </w:r>
      <w:r>
        <w:rPr>
          <w:spacing w:val="-14"/>
          <w:sz w:val="20"/>
        </w:rPr>
        <w:t> </w:t>
      </w:r>
      <w:r>
        <w:rPr>
          <w:sz w:val="20"/>
        </w:rPr>
        <w:t>is</w:t>
      </w:r>
      <w:r>
        <w:rPr>
          <w:spacing w:val="-14"/>
          <w:sz w:val="20"/>
        </w:rPr>
        <w:t> </w:t>
      </w:r>
      <w:r>
        <w:rPr>
          <w:sz w:val="20"/>
        </w:rPr>
        <w:t>committed</w:t>
      </w:r>
      <w:r>
        <w:rPr>
          <w:spacing w:val="-13"/>
          <w:sz w:val="20"/>
        </w:rPr>
        <w:t> </w:t>
      </w:r>
      <w:r>
        <w:rPr>
          <w:sz w:val="20"/>
        </w:rPr>
        <w:t>to</w:t>
      </w:r>
      <w:r>
        <w:rPr>
          <w:spacing w:val="-14"/>
          <w:sz w:val="20"/>
        </w:rPr>
        <w:t> </w:t>
      </w:r>
      <w:r>
        <w:rPr>
          <w:sz w:val="20"/>
        </w:rPr>
        <w:t>providing</w:t>
      </w:r>
      <w:r>
        <w:rPr>
          <w:spacing w:val="-14"/>
          <w:sz w:val="20"/>
        </w:rPr>
        <w:t> </w:t>
      </w:r>
      <w:r>
        <w:rPr>
          <w:sz w:val="20"/>
        </w:rPr>
        <w:t>equal opportunities to its Applicants.</w:t>
      </w:r>
      <w:r>
        <w:rPr>
          <w:spacing w:val="40"/>
          <w:sz w:val="20"/>
        </w:rPr>
        <w:t> </w:t>
      </w:r>
      <w:r>
        <w:rPr>
          <w:sz w:val="20"/>
        </w:rPr>
        <w:t>This means that all Applicants and other individuals dealing</w:t>
      </w:r>
      <w:r>
        <w:rPr>
          <w:spacing w:val="-13"/>
          <w:sz w:val="20"/>
        </w:rPr>
        <w:t> </w:t>
      </w:r>
      <w:r>
        <w:rPr>
          <w:sz w:val="20"/>
        </w:rPr>
        <w:t>with</w:t>
      </w:r>
      <w:r>
        <w:rPr>
          <w:spacing w:val="-12"/>
          <w:sz w:val="20"/>
        </w:rPr>
        <w:t> </w:t>
      </w:r>
      <w:r>
        <w:rPr>
          <w:sz w:val="20"/>
        </w:rPr>
        <w:t>the</w:t>
      </w:r>
      <w:r>
        <w:rPr>
          <w:spacing w:val="-11"/>
          <w:sz w:val="20"/>
        </w:rPr>
        <w:t> </w:t>
      </w:r>
      <w:r>
        <w:rPr>
          <w:sz w:val="20"/>
        </w:rPr>
        <w:t>Agency</w:t>
      </w:r>
      <w:r>
        <w:rPr>
          <w:spacing w:val="-10"/>
          <w:sz w:val="20"/>
        </w:rPr>
        <w:t> </w:t>
      </w:r>
      <w:r>
        <w:rPr>
          <w:sz w:val="20"/>
        </w:rPr>
        <w:t>will</w:t>
      </w:r>
      <w:r>
        <w:rPr>
          <w:spacing w:val="-12"/>
          <w:sz w:val="20"/>
        </w:rPr>
        <w:t> </w:t>
      </w:r>
      <w:r>
        <w:rPr>
          <w:sz w:val="20"/>
        </w:rPr>
        <w:t>receive</w:t>
      </w:r>
      <w:r>
        <w:rPr>
          <w:spacing w:val="-13"/>
          <w:sz w:val="20"/>
        </w:rPr>
        <w:t> </w:t>
      </w:r>
      <w:r>
        <w:rPr>
          <w:sz w:val="20"/>
        </w:rPr>
        <w:t>equal</w:t>
      </w:r>
      <w:r>
        <w:rPr>
          <w:spacing w:val="-12"/>
          <w:sz w:val="20"/>
        </w:rPr>
        <w:t> </w:t>
      </w:r>
      <w:r>
        <w:rPr>
          <w:sz w:val="20"/>
        </w:rPr>
        <w:t>treatment</w:t>
      </w:r>
      <w:r>
        <w:rPr>
          <w:spacing w:val="-14"/>
          <w:sz w:val="20"/>
        </w:rPr>
        <w:t> </w:t>
      </w:r>
      <w:r>
        <w:rPr>
          <w:sz w:val="20"/>
        </w:rPr>
        <w:t>regardless</w:t>
      </w:r>
      <w:r>
        <w:rPr>
          <w:spacing w:val="-11"/>
          <w:sz w:val="20"/>
        </w:rPr>
        <w:t> </w:t>
      </w:r>
      <w:r>
        <w:rPr>
          <w:sz w:val="20"/>
        </w:rPr>
        <w:t>of</w:t>
      </w:r>
      <w:r>
        <w:rPr>
          <w:spacing w:val="-13"/>
          <w:sz w:val="20"/>
        </w:rPr>
        <w:t> </w:t>
      </w:r>
      <w:r>
        <w:rPr>
          <w:sz w:val="20"/>
        </w:rPr>
        <w:t>race,</w:t>
      </w:r>
      <w:r>
        <w:rPr>
          <w:spacing w:val="-11"/>
          <w:sz w:val="20"/>
        </w:rPr>
        <w:t> </w:t>
      </w:r>
      <w:r>
        <w:rPr>
          <w:sz w:val="20"/>
        </w:rPr>
        <w:t>colour,</w:t>
      </w:r>
      <w:r>
        <w:rPr>
          <w:spacing w:val="-11"/>
          <w:sz w:val="20"/>
        </w:rPr>
        <w:t> </w:t>
      </w:r>
      <w:r>
        <w:rPr>
          <w:sz w:val="20"/>
        </w:rPr>
        <w:t>ethnic or national origins, religion or belief, sex, marital status, age, sexual orientation or disability.</w:t>
      </w:r>
      <w:r>
        <w:rPr>
          <w:spacing w:val="40"/>
          <w:sz w:val="20"/>
        </w:rPr>
        <w:t> </w:t>
      </w:r>
      <w:r>
        <w:rPr>
          <w:sz w:val="20"/>
        </w:rPr>
        <w:t>The Client acknowledges this policy and agrees to conduct its relationship with the Agency and any Applicants in accordance with equal opportunities.</w:t>
      </w:r>
    </w:p>
    <w:p>
      <w:pPr>
        <w:pStyle w:val="ListParagraph"/>
        <w:numPr>
          <w:ilvl w:val="1"/>
          <w:numId w:val="1"/>
        </w:numPr>
        <w:tabs>
          <w:tab w:pos="879" w:val="left" w:leader="none"/>
          <w:tab w:pos="881" w:val="left" w:leader="none"/>
        </w:tabs>
        <w:spacing w:line="259" w:lineRule="auto" w:before="0" w:after="0"/>
        <w:ind w:left="881" w:right="112" w:hanging="721"/>
        <w:jc w:val="both"/>
        <w:rPr>
          <w:sz w:val="20"/>
        </w:rPr>
      </w:pPr>
      <w:r>
        <w:rPr>
          <w:sz w:val="20"/>
        </w:rPr>
        <w:t>The Agency recognises its obligations under the Data Protection Act 1998 (“DPA”) in relation</w:t>
      </w:r>
      <w:r>
        <w:rPr>
          <w:spacing w:val="-4"/>
          <w:sz w:val="20"/>
        </w:rPr>
        <w:t> </w:t>
      </w:r>
      <w:r>
        <w:rPr>
          <w:sz w:val="20"/>
        </w:rPr>
        <w:t>to</w:t>
      </w:r>
      <w:r>
        <w:rPr>
          <w:spacing w:val="-6"/>
          <w:sz w:val="20"/>
        </w:rPr>
        <w:t> </w:t>
      </w:r>
      <w:r>
        <w:rPr>
          <w:sz w:val="20"/>
        </w:rPr>
        <w:t>processing</w:t>
      </w:r>
      <w:r>
        <w:rPr>
          <w:spacing w:val="-5"/>
          <w:sz w:val="20"/>
        </w:rPr>
        <w:t> </w:t>
      </w:r>
      <w:r>
        <w:rPr>
          <w:sz w:val="20"/>
        </w:rPr>
        <w:t>personal</w:t>
      </w:r>
      <w:r>
        <w:rPr>
          <w:spacing w:val="-4"/>
          <w:sz w:val="20"/>
        </w:rPr>
        <w:t> </w:t>
      </w:r>
      <w:r>
        <w:rPr>
          <w:sz w:val="20"/>
        </w:rPr>
        <w:t>data</w:t>
      </w:r>
      <w:r>
        <w:rPr>
          <w:spacing w:val="-4"/>
          <w:sz w:val="20"/>
        </w:rPr>
        <w:t> </w:t>
      </w:r>
      <w:r>
        <w:rPr>
          <w:sz w:val="20"/>
        </w:rPr>
        <w:t>and</w:t>
      </w:r>
      <w:r>
        <w:rPr>
          <w:spacing w:val="-5"/>
          <w:sz w:val="20"/>
        </w:rPr>
        <w:t> </w:t>
      </w:r>
      <w:r>
        <w:rPr>
          <w:sz w:val="20"/>
        </w:rPr>
        <w:t>complies</w:t>
      </w:r>
      <w:r>
        <w:rPr>
          <w:spacing w:val="-6"/>
          <w:sz w:val="20"/>
        </w:rPr>
        <w:t> </w:t>
      </w:r>
      <w:r>
        <w:rPr>
          <w:sz w:val="20"/>
        </w:rPr>
        <w:t>with</w:t>
      </w:r>
      <w:r>
        <w:rPr>
          <w:spacing w:val="-4"/>
          <w:sz w:val="20"/>
        </w:rPr>
        <w:t> </w:t>
      </w:r>
      <w:r>
        <w:rPr>
          <w:sz w:val="20"/>
        </w:rPr>
        <w:t>the</w:t>
      </w:r>
      <w:r>
        <w:rPr>
          <w:spacing w:val="-5"/>
          <w:sz w:val="20"/>
        </w:rPr>
        <w:t> </w:t>
      </w:r>
      <w:r>
        <w:rPr>
          <w:sz w:val="20"/>
        </w:rPr>
        <w:t>requirements</w:t>
      </w:r>
      <w:r>
        <w:rPr>
          <w:spacing w:val="-3"/>
          <w:sz w:val="20"/>
        </w:rPr>
        <w:t> </w:t>
      </w:r>
      <w:r>
        <w:rPr>
          <w:sz w:val="20"/>
        </w:rPr>
        <w:t>of</w:t>
      </w:r>
      <w:r>
        <w:rPr>
          <w:spacing w:val="-3"/>
          <w:sz w:val="20"/>
        </w:rPr>
        <w:t> </w:t>
      </w:r>
      <w:r>
        <w:rPr>
          <w:sz w:val="20"/>
        </w:rPr>
        <w:t>the</w:t>
      </w:r>
      <w:r>
        <w:rPr>
          <w:spacing w:val="-5"/>
          <w:sz w:val="20"/>
        </w:rPr>
        <w:t> </w:t>
      </w:r>
      <w:r>
        <w:rPr>
          <w:sz w:val="20"/>
        </w:rPr>
        <w:t>DPA</w:t>
      </w:r>
      <w:r>
        <w:rPr>
          <w:spacing w:val="-4"/>
          <w:sz w:val="20"/>
        </w:rPr>
        <w:t> </w:t>
      </w:r>
      <w:r>
        <w:rPr>
          <w:sz w:val="20"/>
        </w:rPr>
        <w:t>in the operation of its business.</w:t>
      </w:r>
      <w:r>
        <w:rPr>
          <w:spacing w:val="40"/>
          <w:sz w:val="20"/>
        </w:rPr>
        <w:t> </w:t>
      </w:r>
      <w:r>
        <w:rPr>
          <w:sz w:val="20"/>
        </w:rPr>
        <w:t>The Client acknowledges it has responsibilities under the DPA and undertakes to comply with the DPA in relation to any data concerning an Applicant howsoever such data comes into the possession of the Client.</w:t>
      </w:r>
      <w:r>
        <w:rPr>
          <w:spacing w:val="40"/>
          <w:sz w:val="20"/>
        </w:rPr>
        <w:t> </w:t>
      </w:r>
      <w:r>
        <w:rPr>
          <w:sz w:val="20"/>
        </w:rPr>
        <w:t>The Client shall indemnify and keep the Agency indemnified in full against any and all costs, claims,</w:t>
      </w:r>
      <w:r>
        <w:rPr>
          <w:spacing w:val="-3"/>
          <w:sz w:val="20"/>
        </w:rPr>
        <w:t> </w:t>
      </w:r>
      <w:r>
        <w:rPr>
          <w:sz w:val="20"/>
        </w:rPr>
        <w:t>fines,</w:t>
      </w:r>
      <w:r>
        <w:rPr>
          <w:spacing w:val="-3"/>
          <w:sz w:val="20"/>
        </w:rPr>
        <w:t> </w:t>
      </w:r>
      <w:r>
        <w:rPr>
          <w:sz w:val="20"/>
        </w:rPr>
        <w:t>penalties</w:t>
      </w:r>
      <w:r>
        <w:rPr>
          <w:spacing w:val="-1"/>
          <w:sz w:val="20"/>
        </w:rPr>
        <w:t> </w:t>
      </w:r>
      <w:r>
        <w:rPr>
          <w:sz w:val="20"/>
        </w:rPr>
        <w:t>or liabilities</w:t>
      </w:r>
      <w:r>
        <w:rPr>
          <w:spacing w:val="-3"/>
          <w:sz w:val="20"/>
        </w:rPr>
        <w:t> </w:t>
      </w:r>
      <w:r>
        <w:rPr>
          <w:sz w:val="20"/>
        </w:rPr>
        <w:t>incurred</w:t>
      </w:r>
      <w:r>
        <w:rPr>
          <w:spacing w:val="-2"/>
          <w:sz w:val="20"/>
        </w:rPr>
        <w:t> </w:t>
      </w:r>
      <w:r>
        <w:rPr>
          <w:sz w:val="20"/>
        </w:rPr>
        <w:t>as</w:t>
      </w:r>
      <w:r>
        <w:rPr>
          <w:spacing w:val="-1"/>
          <w:sz w:val="20"/>
        </w:rPr>
        <w:t> </w:t>
      </w:r>
      <w:r>
        <w:rPr>
          <w:sz w:val="20"/>
        </w:rPr>
        <w:t>a</w:t>
      </w:r>
      <w:r>
        <w:rPr>
          <w:spacing w:val="-2"/>
          <w:sz w:val="20"/>
        </w:rPr>
        <w:t> </w:t>
      </w:r>
      <w:r>
        <w:rPr>
          <w:sz w:val="20"/>
        </w:rPr>
        <w:t>result</w:t>
      </w:r>
      <w:r>
        <w:rPr>
          <w:spacing w:val="-1"/>
          <w:sz w:val="20"/>
        </w:rPr>
        <w:t> </w:t>
      </w:r>
      <w:r>
        <w:rPr>
          <w:sz w:val="20"/>
        </w:rPr>
        <w:t>of</w:t>
      </w:r>
      <w:r>
        <w:rPr>
          <w:spacing w:val="-3"/>
          <w:sz w:val="20"/>
        </w:rPr>
        <w:t> </w:t>
      </w:r>
      <w:r>
        <w:rPr>
          <w:sz w:val="20"/>
        </w:rPr>
        <w:t>a</w:t>
      </w:r>
      <w:r>
        <w:rPr>
          <w:spacing w:val="-2"/>
          <w:sz w:val="20"/>
        </w:rPr>
        <w:t> </w:t>
      </w:r>
      <w:r>
        <w:rPr>
          <w:sz w:val="20"/>
        </w:rPr>
        <w:t>breach</w:t>
      </w:r>
      <w:r>
        <w:rPr>
          <w:spacing w:val="-2"/>
          <w:sz w:val="20"/>
        </w:rPr>
        <w:t> </w:t>
      </w:r>
      <w:r>
        <w:rPr>
          <w:sz w:val="20"/>
        </w:rPr>
        <w:t>of this</w:t>
      </w:r>
      <w:r>
        <w:rPr>
          <w:spacing w:val="-3"/>
          <w:sz w:val="20"/>
        </w:rPr>
        <w:t> </w:t>
      </w:r>
      <w:r>
        <w:rPr>
          <w:sz w:val="20"/>
        </w:rPr>
        <w:t>clause by</w:t>
      </w:r>
      <w:r>
        <w:rPr>
          <w:spacing w:val="-1"/>
          <w:sz w:val="20"/>
        </w:rPr>
        <w:t> </w:t>
      </w:r>
      <w:r>
        <w:rPr>
          <w:sz w:val="20"/>
        </w:rPr>
        <w:t>the </w:t>
      </w:r>
      <w:r>
        <w:rPr>
          <w:spacing w:val="-2"/>
          <w:sz w:val="20"/>
        </w:rPr>
        <w:t>Client.</w:t>
      </w:r>
    </w:p>
    <w:p>
      <w:pPr>
        <w:pStyle w:val="ListParagraph"/>
        <w:numPr>
          <w:ilvl w:val="1"/>
          <w:numId w:val="1"/>
        </w:numPr>
        <w:tabs>
          <w:tab w:pos="881" w:val="left" w:leader="none"/>
        </w:tabs>
        <w:spacing w:line="259" w:lineRule="auto" w:before="0" w:after="0"/>
        <w:ind w:left="881" w:right="116" w:hanging="720"/>
        <w:jc w:val="both"/>
        <w:rPr>
          <w:sz w:val="20"/>
        </w:rPr>
      </w:pPr>
      <w:r>
        <w:rPr>
          <w:sz w:val="20"/>
        </w:rPr>
        <w:t>These Terms and any other contract between the Agency and the Client are subject to English Law and the exclusive jurisdiction of the English Courts.</w:t>
      </w:r>
    </w:p>
    <w:p>
      <w:pPr>
        <w:spacing w:after="0" w:line="259" w:lineRule="auto"/>
        <w:jc w:val="both"/>
        <w:rPr>
          <w:sz w:val="20"/>
        </w:rPr>
        <w:sectPr>
          <w:pgSz w:w="11910" w:h="16840"/>
          <w:pgMar w:top="1600" w:bottom="280" w:left="1280" w:right="1320"/>
        </w:sectPr>
      </w:pPr>
    </w:p>
    <w:p>
      <w:pPr>
        <w:pStyle w:val="ListParagraph"/>
        <w:numPr>
          <w:ilvl w:val="1"/>
          <w:numId w:val="1"/>
        </w:numPr>
        <w:tabs>
          <w:tab w:pos="878" w:val="left" w:leader="none"/>
          <w:tab w:pos="880" w:val="left" w:leader="none"/>
        </w:tabs>
        <w:spacing w:line="259" w:lineRule="auto" w:before="82" w:after="0"/>
        <w:ind w:left="880" w:right="116" w:hanging="721"/>
        <w:jc w:val="both"/>
        <w:rPr>
          <w:sz w:val="20"/>
        </w:rPr>
      </w:pPr>
      <w:r>
        <w:rPr>
          <w:sz w:val="20"/>
        </w:rPr>
        <w:t>The various provisions and sub-provisions of these Terms are severable and if any provision or identifiable part of it is held to be unenforceable by any Court of competent</w:t>
      </w:r>
      <w:r>
        <w:rPr>
          <w:spacing w:val="-5"/>
          <w:sz w:val="20"/>
        </w:rPr>
        <w:t> </w:t>
      </w:r>
      <w:r>
        <w:rPr>
          <w:sz w:val="20"/>
        </w:rPr>
        <w:t>jurisdiction</w:t>
      </w:r>
      <w:r>
        <w:rPr>
          <w:spacing w:val="-4"/>
          <w:sz w:val="20"/>
        </w:rPr>
        <w:t> </w:t>
      </w:r>
      <w:r>
        <w:rPr>
          <w:sz w:val="20"/>
        </w:rPr>
        <w:t>then</w:t>
      </w:r>
      <w:r>
        <w:rPr>
          <w:spacing w:val="-4"/>
          <w:sz w:val="20"/>
        </w:rPr>
        <w:t> </w:t>
      </w:r>
      <w:r>
        <w:rPr>
          <w:sz w:val="20"/>
        </w:rPr>
        <w:t>such</w:t>
      </w:r>
      <w:r>
        <w:rPr>
          <w:spacing w:val="-1"/>
          <w:sz w:val="20"/>
        </w:rPr>
        <w:t> </w:t>
      </w:r>
      <w:r>
        <w:rPr>
          <w:sz w:val="20"/>
        </w:rPr>
        <w:t>unenforceability</w:t>
      </w:r>
      <w:r>
        <w:rPr>
          <w:spacing w:val="-3"/>
          <w:sz w:val="20"/>
        </w:rPr>
        <w:t> </w:t>
      </w:r>
      <w:r>
        <w:rPr>
          <w:sz w:val="20"/>
        </w:rPr>
        <w:t>shall</w:t>
      </w:r>
      <w:r>
        <w:rPr>
          <w:spacing w:val="-4"/>
          <w:sz w:val="20"/>
        </w:rPr>
        <w:t> </w:t>
      </w:r>
      <w:r>
        <w:rPr>
          <w:sz w:val="20"/>
        </w:rPr>
        <w:t>not</w:t>
      </w:r>
      <w:r>
        <w:rPr>
          <w:spacing w:val="-5"/>
          <w:sz w:val="20"/>
        </w:rPr>
        <w:t> </w:t>
      </w:r>
      <w:r>
        <w:rPr>
          <w:sz w:val="20"/>
        </w:rPr>
        <w:t>affect</w:t>
      </w:r>
      <w:r>
        <w:rPr>
          <w:spacing w:val="-5"/>
          <w:sz w:val="20"/>
        </w:rPr>
        <w:t> </w:t>
      </w:r>
      <w:r>
        <w:rPr>
          <w:sz w:val="20"/>
        </w:rPr>
        <w:t>the</w:t>
      </w:r>
      <w:r>
        <w:rPr>
          <w:spacing w:val="-2"/>
          <w:sz w:val="20"/>
        </w:rPr>
        <w:t> </w:t>
      </w:r>
      <w:r>
        <w:rPr>
          <w:sz w:val="20"/>
        </w:rPr>
        <w:t>enforceability</w:t>
      </w:r>
      <w:r>
        <w:rPr>
          <w:spacing w:val="-3"/>
          <w:sz w:val="20"/>
        </w:rPr>
        <w:t> </w:t>
      </w:r>
      <w:r>
        <w:rPr>
          <w:sz w:val="20"/>
        </w:rPr>
        <w:t>of the remainder of these Terms.</w:t>
      </w:r>
    </w:p>
    <w:p>
      <w:pPr>
        <w:pStyle w:val="BodyText"/>
      </w:pPr>
    </w:p>
    <w:p>
      <w:pPr>
        <w:pStyle w:val="BodyText"/>
      </w:pPr>
    </w:p>
    <w:p>
      <w:pPr>
        <w:pStyle w:val="BodyText"/>
      </w:pPr>
    </w:p>
    <w:p>
      <w:pPr>
        <w:pStyle w:val="BodyText"/>
        <w:spacing w:before="76"/>
      </w:pPr>
    </w:p>
    <w:p>
      <w:pPr>
        <w:pStyle w:val="Heading1"/>
        <w:numPr>
          <w:ilvl w:val="0"/>
          <w:numId w:val="1"/>
        </w:numPr>
        <w:tabs>
          <w:tab w:pos="880" w:val="left" w:leader="none"/>
        </w:tabs>
        <w:spacing w:line="240" w:lineRule="auto" w:before="0" w:after="0"/>
        <w:ind w:left="880" w:right="0" w:hanging="720"/>
        <w:jc w:val="left"/>
      </w:pPr>
      <w:r>
        <w:rPr>
          <w:spacing w:val="-2"/>
        </w:rPr>
        <w:t>ADVERTISING</w:t>
      </w:r>
    </w:p>
    <w:p>
      <w:pPr>
        <w:pStyle w:val="BodyText"/>
        <w:spacing w:before="39"/>
        <w:rPr>
          <w:b/>
        </w:rPr>
      </w:pPr>
    </w:p>
    <w:p>
      <w:pPr>
        <w:pStyle w:val="ListParagraph"/>
        <w:numPr>
          <w:ilvl w:val="1"/>
          <w:numId w:val="1"/>
        </w:numPr>
        <w:tabs>
          <w:tab w:pos="878" w:val="left" w:leader="none"/>
          <w:tab w:pos="880" w:val="left" w:leader="none"/>
        </w:tabs>
        <w:spacing w:line="259" w:lineRule="auto" w:before="1" w:after="0"/>
        <w:ind w:left="880" w:right="116" w:hanging="721"/>
        <w:jc w:val="both"/>
        <w:rPr>
          <w:sz w:val="20"/>
        </w:rPr>
      </w:pPr>
      <w:r>
        <w:rPr>
          <w:sz w:val="20"/>
        </w:rPr>
        <w:t>The</w:t>
      </w:r>
      <w:r>
        <w:rPr>
          <w:spacing w:val="-6"/>
          <w:sz w:val="20"/>
        </w:rPr>
        <w:t> </w:t>
      </w:r>
      <w:r>
        <w:rPr>
          <w:sz w:val="20"/>
        </w:rPr>
        <w:t>Client</w:t>
      </w:r>
      <w:r>
        <w:rPr>
          <w:spacing w:val="-6"/>
          <w:sz w:val="20"/>
        </w:rPr>
        <w:t> </w:t>
      </w:r>
      <w:r>
        <w:rPr>
          <w:sz w:val="20"/>
        </w:rPr>
        <w:t>authorises</w:t>
      </w:r>
      <w:r>
        <w:rPr>
          <w:spacing w:val="-7"/>
          <w:sz w:val="20"/>
        </w:rPr>
        <w:t> </w:t>
      </w:r>
      <w:r>
        <w:rPr>
          <w:sz w:val="20"/>
        </w:rPr>
        <w:t>the</w:t>
      </w:r>
      <w:r>
        <w:rPr>
          <w:spacing w:val="-6"/>
          <w:sz w:val="20"/>
        </w:rPr>
        <w:t> </w:t>
      </w:r>
      <w:r>
        <w:rPr>
          <w:sz w:val="20"/>
        </w:rPr>
        <w:t>Agency</w:t>
      </w:r>
      <w:r>
        <w:rPr>
          <w:spacing w:val="-5"/>
          <w:sz w:val="20"/>
        </w:rPr>
        <w:t> </w:t>
      </w:r>
      <w:r>
        <w:rPr>
          <w:sz w:val="20"/>
        </w:rPr>
        <w:t>to</w:t>
      </w:r>
      <w:r>
        <w:rPr>
          <w:spacing w:val="-7"/>
          <w:sz w:val="20"/>
        </w:rPr>
        <w:t> </w:t>
      </w:r>
      <w:r>
        <w:rPr>
          <w:sz w:val="20"/>
        </w:rPr>
        <w:t>advertise,</w:t>
      </w:r>
      <w:r>
        <w:rPr>
          <w:spacing w:val="-6"/>
          <w:sz w:val="20"/>
        </w:rPr>
        <w:t> </w:t>
      </w:r>
      <w:r>
        <w:rPr>
          <w:sz w:val="20"/>
        </w:rPr>
        <w:t>as</w:t>
      </w:r>
      <w:r>
        <w:rPr>
          <w:spacing w:val="-5"/>
          <w:sz w:val="20"/>
        </w:rPr>
        <w:t> </w:t>
      </w:r>
      <w:r>
        <w:rPr>
          <w:sz w:val="20"/>
        </w:rPr>
        <w:t>may</w:t>
      </w:r>
      <w:r>
        <w:rPr>
          <w:spacing w:val="-5"/>
          <w:sz w:val="20"/>
        </w:rPr>
        <w:t> </w:t>
      </w:r>
      <w:r>
        <w:rPr>
          <w:sz w:val="20"/>
        </w:rPr>
        <w:t>be</w:t>
      </w:r>
      <w:r>
        <w:rPr>
          <w:spacing w:val="-6"/>
          <w:sz w:val="20"/>
        </w:rPr>
        <w:t> </w:t>
      </w:r>
      <w:r>
        <w:rPr>
          <w:sz w:val="20"/>
        </w:rPr>
        <w:t>necessary,</w:t>
      </w:r>
      <w:r>
        <w:rPr>
          <w:spacing w:val="-6"/>
          <w:sz w:val="20"/>
        </w:rPr>
        <w:t> </w:t>
      </w:r>
      <w:r>
        <w:rPr>
          <w:sz w:val="20"/>
        </w:rPr>
        <w:t>to</w:t>
      </w:r>
      <w:r>
        <w:rPr>
          <w:spacing w:val="-7"/>
          <w:sz w:val="20"/>
        </w:rPr>
        <w:t> </w:t>
      </w:r>
      <w:r>
        <w:rPr>
          <w:sz w:val="20"/>
        </w:rPr>
        <w:t>find</w:t>
      </w:r>
      <w:r>
        <w:rPr>
          <w:spacing w:val="-6"/>
          <w:sz w:val="20"/>
        </w:rPr>
        <w:t> </w:t>
      </w:r>
      <w:r>
        <w:rPr>
          <w:sz w:val="20"/>
        </w:rPr>
        <w:t>Applicants for any position, details</w:t>
      </w:r>
      <w:r>
        <w:rPr>
          <w:spacing w:val="-1"/>
          <w:sz w:val="20"/>
        </w:rPr>
        <w:t> </w:t>
      </w:r>
      <w:r>
        <w:rPr>
          <w:sz w:val="20"/>
        </w:rPr>
        <w:t>of which the Client</w:t>
      </w:r>
      <w:r>
        <w:rPr>
          <w:spacing w:val="-1"/>
          <w:sz w:val="20"/>
        </w:rPr>
        <w:t> </w:t>
      </w:r>
      <w:r>
        <w:rPr>
          <w:sz w:val="20"/>
        </w:rPr>
        <w:t>has</w:t>
      </w:r>
      <w:r>
        <w:rPr>
          <w:spacing w:val="-1"/>
          <w:sz w:val="20"/>
        </w:rPr>
        <w:t> </w:t>
      </w:r>
      <w:r>
        <w:rPr>
          <w:sz w:val="20"/>
        </w:rPr>
        <w:t>provided to</w:t>
      </w:r>
      <w:r>
        <w:rPr>
          <w:spacing w:val="-1"/>
          <w:sz w:val="20"/>
        </w:rPr>
        <w:t> </w:t>
      </w:r>
      <w:r>
        <w:rPr>
          <w:sz w:val="20"/>
        </w:rPr>
        <w:t>the Agency and for which the Client has asked the Agency to advertise.</w:t>
      </w:r>
    </w:p>
    <w:p>
      <w:pPr>
        <w:pStyle w:val="ListParagraph"/>
        <w:numPr>
          <w:ilvl w:val="1"/>
          <w:numId w:val="1"/>
        </w:numPr>
        <w:tabs>
          <w:tab w:pos="878" w:val="left" w:leader="none"/>
          <w:tab w:pos="880" w:val="left" w:leader="none"/>
        </w:tabs>
        <w:spacing w:line="259" w:lineRule="auto" w:before="0" w:after="0"/>
        <w:ind w:left="880" w:right="116" w:hanging="721"/>
        <w:jc w:val="both"/>
        <w:rPr>
          <w:sz w:val="20"/>
        </w:rPr>
      </w:pPr>
      <w:r>
        <w:rPr>
          <w:sz w:val="20"/>
        </w:rPr>
        <w:t>The cost of such advertising in the national or local press, or any other media, shall be payable</w:t>
      </w:r>
      <w:r>
        <w:rPr>
          <w:spacing w:val="-3"/>
          <w:sz w:val="20"/>
        </w:rPr>
        <w:t> </w:t>
      </w:r>
      <w:r>
        <w:rPr>
          <w:sz w:val="20"/>
        </w:rPr>
        <w:t>by</w:t>
      </w:r>
      <w:r>
        <w:rPr>
          <w:spacing w:val="-1"/>
          <w:sz w:val="20"/>
        </w:rPr>
        <w:t> </w:t>
      </w:r>
      <w:r>
        <w:rPr>
          <w:sz w:val="20"/>
        </w:rPr>
        <w:t>the</w:t>
      </w:r>
      <w:r>
        <w:rPr>
          <w:spacing w:val="-3"/>
          <w:sz w:val="20"/>
        </w:rPr>
        <w:t> </w:t>
      </w:r>
      <w:r>
        <w:rPr>
          <w:sz w:val="20"/>
        </w:rPr>
        <w:t>Client</w:t>
      </w:r>
      <w:r>
        <w:rPr>
          <w:spacing w:val="-3"/>
          <w:sz w:val="20"/>
        </w:rPr>
        <w:t> </w:t>
      </w:r>
      <w:r>
        <w:rPr>
          <w:sz w:val="20"/>
        </w:rPr>
        <w:t>in</w:t>
      </w:r>
      <w:r>
        <w:rPr>
          <w:spacing w:val="-2"/>
          <w:sz w:val="20"/>
        </w:rPr>
        <w:t> </w:t>
      </w:r>
      <w:r>
        <w:rPr>
          <w:sz w:val="20"/>
        </w:rPr>
        <w:t>full</w:t>
      </w:r>
      <w:r>
        <w:rPr>
          <w:spacing w:val="-2"/>
          <w:sz w:val="20"/>
        </w:rPr>
        <w:t> </w:t>
      </w:r>
      <w:r>
        <w:rPr>
          <w:sz w:val="20"/>
        </w:rPr>
        <w:t>within</w:t>
      </w:r>
      <w:r>
        <w:rPr>
          <w:spacing w:val="-2"/>
          <w:sz w:val="20"/>
        </w:rPr>
        <w:t> </w:t>
      </w:r>
      <w:r>
        <w:rPr>
          <w:sz w:val="20"/>
        </w:rPr>
        <w:t>seven</w:t>
      </w:r>
      <w:r>
        <w:rPr>
          <w:spacing w:val="-2"/>
          <w:sz w:val="20"/>
        </w:rPr>
        <w:t> </w:t>
      </w:r>
      <w:r>
        <w:rPr>
          <w:sz w:val="20"/>
        </w:rPr>
        <w:t>days</w:t>
      </w:r>
      <w:r>
        <w:rPr>
          <w:spacing w:val="-1"/>
          <w:sz w:val="20"/>
        </w:rPr>
        <w:t> </w:t>
      </w:r>
      <w:r>
        <w:rPr>
          <w:sz w:val="20"/>
        </w:rPr>
        <w:t>of the</w:t>
      </w:r>
      <w:r>
        <w:rPr>
          <w:spacing w:val="-3"/>
          <w:sz w:val="20"/>
        </w:rPr>
        <w:t> </w:t>
      </w:r>
      <w:r>
        <w:rPr>
          <w:sz w:val="20"/>
        </w:rPr>
        <w:t>date of</w:t>
      </w:r>
      <w:r>
        <w:rPr>
          <w:spacing w:val="-3"/>
          <w:sz w:val="20"/>
        </w:rPr>
        <w:t> </w:t>
      </w:r>
      <w:r>
        <w:rPr>
          <w:sz w:val="20"/>
        </w:rPr>
        <w:t>any</w:t>
      </w:r>
      <w:r>
        <w:rPr>
          <w:spacing w:val="-1"/>
          <w:sz w:val="20"/>
        </w:rPr>
        <w:t> </w:t>
      </w:r>
      <w:r>
        <w:rPr>
          <w:sz w:val="20"/>
        </w:rPr>
        <w:t>invoice</w:t>
      </w:r>
      <w:r>
        <w:rPr>
          <w:spacing w:val="-3"/>
          <w:sz w:val="20"/>
        </w:rPr>
        <w:t> </w:t>
      </w:r>
      <w:r>
        <w:rPr>
          <w:sz w:val="20"/>
        </w:rPr>
        <w:t>raised</w:t>
      </w:r>
      <w:r>
        <w:rPr>
          <w:spacing w:val="-2"/>
          <w:sz w:val="20"/>
        </w:rPr>
        <w:t> </w:t>
      </w:r>
      <w:r>
        <w:rPr>
          <w:sz w:val="20"/>
        </w:rPr>
        <w:t>by</w:t>
      </w:r>
      <w:r>
        <w:rPr>
          <w:spacing w:val="-1"/>
          <w:sz w:val="20"/>
        </w:rPr>
        <w:t> </w:t>
      </w:r>
      <w:r>
        <w:rPr>
          <w:sz w:val="20"/>
        </w:rPr>
        <w:t>the Agency, providing the Client has agreed to the advertising.</w:t>
      </w:r>
    </w:p>
    <w:p>
      <w:pPr>
        <w:pStyle w:val="BodyText"/>
        <w:spacing w:before="21"/>
      </w:pPr>
    </w:p>
    <w:p>
      <w:pPr>
        <w:pStyle w:val="Heading1"/>
        <w:ind w:left="157" w:firstLine="0"/>
        <w:rPr>
          <w:b w:val="0"/>
        </w:rPr>
      </w:pPr>
      <w:r>
        <w:rPr/>
        <w:t>Company</w:t>
      </w:r>
      <w:r>
        <w:rPr>
          <w:spacing w:val="-8"/>
        </w:rPr>
        <w:t> </w:t>
      </w:r>
      <w:r>
        <w:rPr/>
        <w:t>Name:</w:t>
      </w:r>
      <w:r>
        <w:rPr>
          <w:spacing w:val="-7"/>
        </w:rPr>
        <w:t> </w:t>
      </w:r>
      <w:r>
        <w:rPr>
          <w:b w:val="0"/>
          <w:spacing w:val="-5"/>
        </w:rPr>
        <w:t>**</w:t>
      </w:r>
    </w:p>
    <w:p>
      <w:pPr>
        <w:pStyle w:val="BodyText"/>
        <w:spacing w:before="40"/>
      </w:pPr>
    </w:p>
    <w:p>
      <w:pPr>
        <w:spacing w:before="0"/>
        <w:ind w:left="157" w:right="0" w:firstLine="0"/>
        <w:jc w:val="left"/>
        <w:rPr>
          <w:sz w:val="20"/>
        </w:rPr>
      </w:pPr>
      <w:r>
        <w:rPr>
          <w:b/>
          <w:sz w:val="20"/>
        </w:rPr>
        <w:t>Client:</w:t>
      </w:r>
      <w:r>
        <w:rPr>
          <w:b/>
          <w:spacing w:val="45"/>
          <w:sz w:val="20"/>
        </w:rPr>
        <w:t> </w:t>
      </w:r>
      <w:r>
        <w:rPr>
          <w:spacing w:val="-5"/>
          <w:sz w:val="20"/>
        </w:rPr>
        <w:t>**</w:t>
      </w:r>
    </w:p>
    <w:p>
      <w:pPr>
        <w:pStyle w:val="BodyText"/>
        <w:spacing w:before="40"/>
      </w:pPr>
    </w:p>
    <w:p>
      <w:pPr>
        <w:pStyle w:val="BodyText"/>
        <w:ind w:left="157"/>
      </w:pPr>
      <w:r>
        <w:rPr/>
        <w:t>Signed</w:t>
      </w:r>
      <w:r>
        <w:rPr>
          <w:spacing w:val="-3"/>
        </w:rPr>
        <w:t> </w:t>
      </w:r>
      <w:r>
        <w:rPr/>
        <w:t>for</w:t>
      </w:r>
      <w:r>
        <w:rPr>
          <w:spacing w:val="-3"/>
        </w:rPr>
        <w:t> </w:t>
      </w:r>
      <w:r>
        <w:rPr/>
        <w:t>and on</w:t>
      </w:r>
      <w:r>
        <w:rPr>
          <w:spacing w:val="-3"/>
        </w:rPr>
        <w:t> </w:t>
      </w:r>
      <w:r>
        <w:rPr/>
        <w:t>behalf</w:t>
      </w:r>
      <w:r>
        <w:rPr>
          <w:spacing w:val="-3"/>
        </w:rPr>
        <w:t> </w:t>
      </w:r>
      <w:r>
        <w:rPr/>
        <w:t>of</w:t>
      </w:r>
      <w:r>
        <w:rPr>
          <w:spacing w:val="-3"/>
        </w:rPr>
        <w:t> </w:t>
      </w:r>
      <w:r>
        <w:rPr/>
        <w:t>the</w:t>
      </w:r>
      <w:r>
        <w:rPr>
          <w:spacing w:val="-4"/>
        </w:rPr>
        <w:t> </w:t>
      </w:r>
      <w:r>
        <w:rPr>
          <w:spacing w:val="-2"/>
        </w:rPr>
        <w:t>Client</w:t>
      </w:r>
    </w:p>
    <w:p>
      <w:pPr>
        <w:pStyle w:val="BodyText"/>
      </w:pPr>
    </w:p>
    <w:p>
      <w:pPr>
        <w:pStyle w:val="BodyText"/>
        <w:spacing w:before="242"/>
      </w:pPr>
    </w:p>
    <w:p>
      <w:pPr>
        <w:pStyle w:val="BodyText"/>
        <w:spacing w:line="516" w:lineRule="auto"/>
        <w:ind w:left="160" w:right="281"/>
      </w:pPr>
      <w:r>
        <w:rPr>
          <w:spacing w:val="-2"/>
        </w:rPr>
        <w:t>…………………………………………………………………… Date……………………………………………………………..</w:t>
      </w:r>
    </w:p>
    <w:sectPr>
      <w:pgSz w:w="11910" w:h="16840"/>
      <w:pgMar w:top="1340" w:bottom="280" w:left="128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79" w:hanging="720"/>
        <w:jc w:val="left"/>
      </w:pPr>
      <w:rPr>
        <w:rFonts w:hint="default" w:ascii="Century Gothic" w:hAnsi="Century Gothic" w:eastAsia="Century Gothic" w:cs="Century Gothic"/>
        <w:b/>
        <w:bCs/>
        <w:i w:val="0"/>
        <w:iCs w:val="0"/>
        <w:spacing w:val="0"/>
        <w:w w:val="99"/>
        <w:sz w:val="20"/>
        <w:szCs w:val="20"/>
        <w:lang w:val="en-US" w:eastAsia="en-US" w:bidi="ar-SA"/>
      </w:rPr>
    </w:lvl>
    <w:lvl w:ilvl="1">
      <w:start w:val="1"/>
      <w:numFmt w:val="decimal"/>
      <w:lvlText w:val="%1.%2"/>
      <w:lvlJc w:val="left"/>
      <w:pPr>
        <w:ind w:left="879" w:hanging="721"/>
        <w:jc w:val="left"/>
      </w:pPr>
      <w:rPr>
        <w:rFonts w:hint="default" w:ascii="Century Gothic" w:hAnsi="Century Gothic" w:eastAsia="Century Gothic" w:cs="Century Gothic"/>
        <w:b/>
        <w:bCs/>
        <w:i w:val="0"/>
        <w:iCs w:val="0"/>
        <w:spacing w:val="-1"/>
        <w:w w:val="99"/>
        <w:sz w:val="20"/>
        <w:szCs w:val="20"/>
        <w:lang w:val="en-US" w:eastAsia="en-US" w:bidi="ar-SA"/>
      </w:rPr>
    </w:lvl>
    <w:lvl w:ilvl="2">
      <w:start w:val="1"/>
      <w:numFmt w:val="decimal"/>
      <w:lvlText w:val="%1.%2.%3"/>
      <w:lvlJc w:val="left"/>
      <w:pPr>
        <w:ind w:left="879" w:hanging="720"/>
        <w:jc w:val="left"/>
      </w:pPr>
      <w:rPr>
        <w:rFonts w:hint="default" w:ascii="Century Gothic" w:hAnsi="Century Gothic" w:eastAsia="Century Gothic" w:cs="Century Gothic"/>
        <w:b/>
        <w:bCs/>
        <w:i w:val="0"/>
        <w:iCs w:val="0"/>
        <w:spacing w:val="-1"/>
        <w:w w:val="99"/>
        <w:sz w:val="20"/>
        <w:szCs w:val="20"/>
        <w:lang w:val="en-US" w:eastAsia="en-US" w:bidi="ar-SA"/>
      </w:rPr>
    </w:lvl>
    <w:lvl w:ilvl="3">
      <w:start w:val="0"/>
      <w:numFmt w:val="bullet"/>
      <w:lvlText w:val="•"/>
      <w:lvlJc w:val="left"/>
      <w:pPr>
        <w:ind w:left="3407" w:hanging="720"/>
      </w:pPr>
      <w:rPr>
        <w:rFonts w:hint="default"/>
        <w:lang w:val="en-US" w:eastAsia="en-US" w:bidi="ar-SA"/>
      </w:rPr>
    </w:lvl>
    <w:lvl w:ilvl="4">
      <w:start w:val="0"/>
      <w:numFmt w:val="bullet"/>
      <w:lvlText w:val="•"/>
      <w:lvlJc w:val="left"/>
      <w:pPr>
        <w:ind w:left="4250" w:hanging="720"/>
      </w:pPr>
      <w:rPr>
        <w:rFonts w:hint="default"/>
        <w:lang w:val="en-US" w:eastAsia="en-US" w:bidi="ar-SA"/>
      </w:rPr>
    </w:lvl>
    <w:lvl w:ilvl="5">
      <w:start w:val="0"/>
      <w:numFmt w:val="bullet"/>
      <w:lvlText w:val="•"/>
      <w:lvlJc w:val="left"/>
      <w:pPr>
        <w:ind w:left="5093" w:hanging="720"/>
      </w:pPr>
      <w:rPr>
        <w:rFonts w:hint="default"/>
        <w:lang w:val="en-US" w:eastAsia="en-US" w:bidi="ar-SA"/>
      </w:rPr>
    </w:lvl>
    <w:lvl w:ilvl="6">
      <w:start w:val="0"/>
      <w:numFmt w:val="bullet"/>
      <w:lvlText w:val="•"/>
      <w:lvlJc w:val="left"/>
      <w:pPr>
        <w:ind w:left="5935" w:hanging="720"/>
      </w:pPr>
      <w:rPr>
        <w:rFonts w:hint="default"/>
        <w:lang w:val="en-US" w:eastAsia="en-US" w:bidi="ar-SA"/>
      </w:rPr>
    </w:lvl>
    <w:lvl w:ilvl="7">
      <w:start w:val="0"/>
      <w:numFmt w:val="bullet"/>
      <w:lvlText w:val="•"/>
      <w:lvlJc w:val="left"/>
      <w:pPr>
        <w:ind w:left="6778" w:hanging="720"/>
      </w:pPr>
      <w:rPr>
        <w:rFonts w:hint="default"/>
        <w:lang w:val="en-US" w:eastAsia="en-US" w:bidi="ar-SA"/>
      </w:rPr>
    </w:lvl>
    <w:lvl w:ilvl="8">
      <w:start w:val="0"/>
      <w:numFmt w:val="bullet"/>
      <w:lvlText w:val="•"/>
      <w:lvlJc w:val="left"/>
      <w:pPr>
        <w:ind w:left="7621"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20"/>
      <w:szCs w:val="20"/>
      <w:lang w:val="en-US" w:eastAsia="en-US" w:bidi="ar-SA"/>
    </w:rPr>
  </w:style>
  <w:style w:styleId="Heading1" w:type="paragraph">
    <w:name w:val="Heading 1"/>
    <w:basedOn w:val="Normal"/>
    <w:uiPriority w:val="1"/>
    <w:qFormat/>
    <w:pPr>
      <w:ind w:left="880" w:hanging="720"/>
      <w:outlineLvl w:val="1"/>
    </w:pPr>
    <w:rPr>
      <w:rFonts w:ascii="Century Gothic" w:hAnsi="Century Gothic" w:eastAsia="Century Gothic" w:cs="Century Gothic"/>
      <w:b/>
      <w:bCs/>
      <w:sz w:val="20"/>
      <w:szCs w:val="20"/>
      <w:lang w:val="en-US" w:eastAsia="en-US" w:bidi="ar-SA"/>
    </w:rPr>
  </w:style>
  <w:style w:styleId="ListParagraph" w:type="paragraph">
    <w:name w:val="List Paragraph"/>
    <w:basedOn w:val="Normal"/>
    <w:uiPriority w:val="1"/>
    <w:qFormat/>
    <w:pPr>
      <w:ind w:left="880" w:hanging="721"/>
      <w:jc w:val="both"/>
    </w:pPr>
    <w:rPr>
      <w:rFonts w:ascii="Century Gothic" w:hAnsi="Century Gothic" w:eastAsia="Century Gothic" w:cs="Century Gothic"/>
      <w:lang w:val="en-US" w:eastAsia="en-US" w:bidi="ar-SA"/>
    </w:rPr>
  </w:style>
  <w:style w:styleId="TableParagraph" w:type="paragraph">
    <w:name w:val="Table Paragraph"/>
    <w:basedOn w:val="Normal"/>
    <w:uiPriority w:val="1"/>
    <w:qFormat/>
    <w:pPr>
      <w:spacing w:before="89"/>
      <w:ind w:left="50"/>
    </w:pPr>
    <w:rPr>
      <w:rFonts w:ascii="Century Gothic" w:hAnsi="Century Gothic" w:eastAsia="Century Gothic" w:cs="Century Gothic"/>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CBall@cea.local</dc:creator>
  <dc:description/>
  <dcterms:created xsi:type="dcterms:W3CDTF">2024-05-15T11:16:10Z</dcterms:created>
  <dcterms:modified xsi:type="dcterms:W3CDTF">2024-05-15T11:16:10Z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0x01010006E1E8127B2457489D46C3805F12AD80</vt:lpwstr>
  </property>
  <property fmtid="{D5CDD505-2E9C-101B-9397-08002B2CF9AE}" pid="3" name="Created">
    <vt:filetime>2022-06-22T00:00:00Z</vt:filetime>
  </property>
  <property fmtid="{D5CDD505-2E9C-101B-9397-08002B2CF9AE}" pid="4" name="Creator">
    <vt:lpwstr>Acrobat PDFMaker 22 for Word</vt:lpwstr>
  </property>
  <property fmtid="{D5CDD505-2E9C-101B-9397-08002B2CF9AE}" pid="5" name="LastSaved">
    <vt:filetime>2024-05-15T00:00:00Z</vt:filetime>
  </property>
  <property fmtid="{D5CDD505-2E9C-101B-9397-08002B2CF9AE}" pid="6" name="Order">
    <vt:lpwstr>11600.000000</vt:lpwstr>
  </property>
  <property fmtid="{D5CDD505-2E9C-101B-9397-08002B2CF9AE}" pid="7" name="Producer">
    <vt:lpwstr>Adobe PDF Library 22.1.174</vt:lpwstr>
  </property>
  <property fmtid="{D5CDD505-2E9C-101B-9397-08002B2CF9AE}" pid="8" name="SourceModified">
    <vt:lpwstr/>
  </property>
</Properties>
</file>